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3BCC661A" w:rsidR="003F0A79" w:rsidRPr="00050BD2" w:rsidRDefault="00B1033D" w:rsidP="4DA1FF02">
      <w:pPr>
        <w:spacing w:after="120"/>
        <w:jc w:val="center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ANEXO IV </w:t>
      </w:r>
    </w:p>
    <w:p w14:paraId="00000002" w14:textId="77777777" w:rsidR="003F0A79" w:rsidRPr="00050BD2" w:rsidRDefault="00B1033D">
      <w:pPr>
        <w:spacing w:after="120"/>
        <w:ind w:left="100"/>
        <w:jc w:val="center"/>
        <w:rPr>
          <w:rFonts w:ascii="Calibri" w:hAnsi="Calibri" w:cs="Calibri"/>
          <w:b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b/>
          <w:color w:val="000000" w:themeColor="text1"/>
          <w:sz w:val="24"/>
          <w:szCs w:val="24"/>
        </w:rPr>
        <w:t>TERMO DE EXECUÇÃO CULTURAL</w:t>
      </w:r>
    </w:p>
    <w:p w14:paraId="0A112602" w14:textId="77777777" w:rsidR="00BA0F70" w:rsidRPr="00050BD2" w:rsidRDefault="00BA0F70">
      <w:pPr>
        <w:spacing w:after="120"/>
        <w:ind w:left="100"/>
        <w:jc w:val="center"/>
        <w:rPr>
          <w:rFonts w:ascii="Calibri" w:hAnsi="Calibri" w:cs="Calibri"/>
          <w:b/>
          <w:color w:val="000000" w:themeColor="text1"/>
          <w:sz w:val="24"/>
          <w:szCs w:val="24"/>
        </w:rPr>
      </w:pPr>
    </w:p>
    <w:p w14:paraId="00000003" w14:textId="77CFB25A" w:rsidR="003F0A79" w:rsidRPr="00050BD2" w:rsidRDefault="00B1033D">
      <w:pPr>
        <w:spacing w:after="12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TERMO DE EXECUÇÃO CULTURAL Nº </w:t>
      </w:r>
      <w:r w:rsidR="008B23D2">
        <w:rPr>
          <w:rFonts w:ascii="Calibri" w:hAnsi="Calibri" w:cs="Calibri"/>
          <w:color w:val="000000" w:themeColor="text1"/>
          <w:sz w:val="24"/>
          <w:szCs w:val="24"/>
        </w:rPr>
        <w:t>_________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>/</w:t>
      </w:r>
      <w:r w:rsidR="00452793" w:rsidRPr="00050BD2">
        <w:rPr>
          <w:rFonts w:ascii="Calibri" w:hAnsi="Calibri" w:cs="Calibri"/>
          <w:color w:val="000000" w:themeColor="text1"/>
          <w:sz w:val="24"/>
          <w:szCs w:val="24"/>
        </w:rPr>
        <w:t>2026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TENDO POR OBJETO A CONCESSÃO DE APOIO FINANCEIRO A AÇÕES CULTURAIS CONTEMPLADAS PELO EDITAL nº </w:t>
      </w:r>
      <w:r w:rsidR="008B23D2">
        <w:rPr>
          <w:rFonts w:ascii="Calibri" w:hAnsi="Calibri" w:cs="Calibri"/>
          <w:color w:val="000000" w:themeColor="text1"/>
          <w:sz w:val="24"/>
          <w:szCs w:val="24"/>
        </w:rPr>
        <w:t>002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>/202</w:t>
      </w:r>
      <w:r w:rsidR="00452793" w:rsidRPr="00050BD2">
        <w:rPr>
          <w:rFonts w:ascii="Calibri" w:hAnsi="Calibri" w:cs="Calibri"/>
          <w:color w:val="000000" w:themeColor="text1"/>
          <w:sz w:val="24"/>
          <w:szCs w:val="24"/>
        </w:rPr>
        <w:t>6</w:t>
      </w:r>
      <w:r w:rsidRPr="00050BD2">
        <w:rPr>
          <w:rFonts w:ascii="Calibri" w:hAnsi="Calibri" w:cs="Calibri"/>
          <w:i/>
          <w:iCs/>
          <w:color w:val="000000" w:themeColor="text1"/>
          <w:sz w:val="24"/>
          <w:szCs w:val="24"/>
        </w:rPr>
        <w:t xml:space="preserve"> –</w:t>
      </w:r>
      <w:r w:rsidR="00452793" w:rsidRPr="00050BD2">
        <w:rPr>
          <w:rFonts w:ascii="Calibri" w:hAnsi="Calibri" w:cs="Calibri"/>
          <w:i/>
          <w:iCs/>
          <w:color w:val="000000" w:themeColor="text1"/>
          <w:sz w:val="24"/>
          <w:szCs w:val="24"/>
        </w:rPr>
        <w:t xml:space="preserve"> </w:t>
      </w:r>
      <w:r w:rsidR="008B23D2">
        <w:rPr>
          <w:rFonts w:ascii="Calibri" w:hAnsi="Calibri" w:cs="Calibri"/>
          <w:color w:val="000000" w:themeColor="text1"/>
          <w:sz w:val="24"/>
          <w:szCs w:val="24"/>
        </w:rPr>
        <w:t>AUDIOVISUAL</w:t>
      </w:r>
      <w:r w:rsidRPr="00050BD2">
        <w:rPr>
          <w:rFonts w:ascii="Calibri" w:hAnsi="Calibri" w:cs="Calibri"/>
          <w:i/>
          <w:iCs/>
          <w:color w:val="000000" w:themeColor="text1"/>
          <w:sz w:val="24"/>
          <w:szCs w:val="24"/>
        </w:rPr>
        <w:t>,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NOS TERMOS DA LEI Nº </w:t>
      </w:r>
      <w:r w:rsidR="00DD3248" w:rsidRPr="00050BD2">
        <w:rPr>
          <w:rFonts w:ascii="Calibri" w:hAnsi="Calibri" w:cs="Calibri"/>
          <w:color w:val="000000" w:themeColor="text1"/>
          <w:sz w:val="24"/>
          <w:szCs w:val="24"/>
        </w:rPr>
        <w:t>14.399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>/2022 (</w:t>
      </w:r>
      <w:r w:rsidR="00DD3248" w:rsidRPr="00050BD2">
        <w:rPr>
          <w:rFonts w:ascii="Calibri" w:hAnsi="Calibri" w:cs="Calibri"/>
          <w:color w:val="000000" w:themeColor="text1"/>
          <w:sz w:val="24"/>
          <w:szCs w:val="24"/>
        </w:rPr>
        <w:t>PNAB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), </w:t>
      </w:r>
      <w:r w:rsidR="008C38B3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DA LEI Nº </w:t>
      </w:r>
      <w:r w:rsidR="00136773" w:rsidRPr="00050BD2">
        <w:rPr>
          <w:rFonts w:ascii="Calibri" w:hAnsi="Calibri" w:cs="Calibri"/>
          <w:color w:val="000000" w:themeColor="text1"/>
          <w:sz w:val="24"/>
          <w:szCs w:val="24"/>
        </w:rPr>
        <w:t>14.903/2024</w:t>
      </w:r>
      <w:r w:rsidR="5488B0AB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(MARCO REGULATÓRIO DO FOMENTO À CULTURA)</w:t>
      </w:r>
      <w:r w:rsidR="008C38B3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, 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>DO DECRETO N. 11.</w:t>
      </w:r>
      <w:r w:rsidR="00DD3248" w:rsidRPr="00050BD2">
        <w:rPr>
          <w:rFonts w:ascii="Calibri" w:hAnsi="Calibri" w:cs="Calibri"/>
          <w:color w:val="000000" w:themeColor="text1"/>
          <w:sz w:val="24"/>
          <w:szCs w:val="24"/>
        </w:rPr>
        <w:t>740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/2023 (DECRETO </w:t>
      </w:r>
      <w:r w:rsidR="00DD3248" w:rsidRPr="00050BD2">
        <w:rPr>
          <w:rFonts w:ascii="Calibri" w:hAnsi="Calibri" w:cs="Calibri"/>
          <w:color w:val="000000" w:themeColor="text1"/>
          <w:sz w:val="24"/>
          <w:szCs w:val="24"/>
        </w:rPr>
        <w:t>PNAB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>)</w:t>
      </w:r>
      <w:r w:rsidR="000074AF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E DO DECRETO Nº 11.453/2023 (DECRETO DE FOMENTO).</w:t>
      </w:r>
    </w:p>
    <w:p w14:paraId="00000004" w14:textId="77777777" w:rsidR="003F0A79" w:rsidRPr="00050BD2" w:rsidRDefault="003F0A79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</w:p>
    <w:p w14:paraId="00000005" w14:textId="77777777" w:rsidR="003F0A79" w:rsidRPr="00050BD2" w:rsidRDefault="00B1033D">
      <w:pPr>
        <w:spacing w:after="100"/>
        <w:ind w:left="100"/>
        <w:jc w:val="both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b/>
          <w:bCs/>
          <w:color w:val="000000" w:themeColor="text1"/>
          <w:sz w:val="24"/>
          <w:szCs w:val="24"/>
        </w:rPr>
        <w:t>1. PARTES</w:t>
      </w:r>
    </w:p>
    <w:p w14:paraId="00000006" w14:textId="2F7C95F5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1.1 </w:t>
      </w:r>
      <w:r w:rsidR="00452793" w:rsidRPr="00050BD2">
        <w:rPr>
          <w:rFonts w:ascii="Calibri" w:hAnsi="Calibri" w:cs="Calibri"/>
          <w:color w:val="000000" w:themeColor="text1"/>
          <w:sz w:val="24"/>
          <w:szCs w:val="24"/>
        </w:rPr>
        <w:t>A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00452793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PREFEITURA MUNICIPAL DE </w:t>
      </w:r>
      <w:r w:rsidR="0080119D">
        <w:rPr>
          <w:rFonts w:ascii="Calibri" w:hAnsi="Calibri" w:cs="Calibri"/>
          <w:color w:val="000000" w:themeColor="text1"/>
          <w:sz w:val="24"/>
          <w:szCs w:val="24"/>
        </w:rPr>
        <w:t>BRAGANAÇA/SECRETARIA MUNICIPAL DE CULTURA-SECULT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, neste ato representado por  </w:t>
      </w:r>
      <w:r w:rsidR="008B23D2">
        <w:rPr>
          <w:rFonts w:ascii="Calibri" w:hAnsi="Calibri" w:cs="Calibri"/>
          <w:color w:val="000000" w:themeColor="text1"/>
          <w:sz w:val="24"/>
          <w:szCs w:val="24"/>
        </w:rPr>
        <w:t>SECRETÁRIO MUNICIPAL DE CULTURA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, Senhor(a) </w:t>
      </w:r>
      <w:r w:rsidR="008B23D2">
        <w:rPr>
          <w:rFonts w:ascii="Calibri" w:hAnsi="Calibri" w:cs="Calibri"/>
          <w:color w:val="000000" w:themeColor="text1"/>
          <w:sz w:val="24"/>
          <w:szCs w:val="24"/>
        </w:rPr>
        <w:t>VINICIUS REIS DE OLIVEIRA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>, e o(a) AGENTE CULTURAL, [INDICAR NOME DO(A) AGENTE CULTURAL CONTEMPLADO], portador(a) do RG nº [INDICAR Nº DO RG], expedida em [INDICAR ÓRGÃO EXPEDIDOR], CPF nº [INDICAR Nº DO CPF], residente e domiciliado(a) à [INDICAR ENDEREÇO], CEP: [INDICAR CEP], telefones: [INDICAR TELEFONES], resolvem firmar o presente Termo de Execução Cultural, de acordo com as seguintes condições:</w:t>
      </w:r>
    </w:p>
    <w:p w14:paraId="00000007" w14:textId="77777777" w:rsidR="003F0A79" w:rsidRPr="00050BD2" w:rsidRDefault="00B1033D">
      <w:pPr>
        <w:spacing w:after="100"/>
        <w:ind w:left="100"/>
        <w:jc w:val="both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b/>
          <w:bCs/>
          <w:color w:val="000000" w:themeColor="text1"/>
          <w:sz w:val="24"/>
          <w:szCs w:val="24"/>
        </w:rPr>
        <w:t>2. PROCEDIMENTO</w:t>
      </w:r>
    </w:p>
    <w:p w14:paraId="63794A05" w14:textId="3EE4B45F" w:rsidR="00DD3248" w:rsidRPr="00050BD2" w:rsidRDefault="00B1033D" w:rsidP="00DD3248">
      <w:pPr>
        <w:spacing w:after="12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2.1 Este Termo de Execução Cultural é instrumento da modalidade de</w:t>
      </w:r>
      <w:r w:rsidR="7B9C11D8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1C7EB6F4" w:rsidRPr="00050BD2">
        <w:rPr>
          <w:rFonts w:ascii="Calibri" w:hAnsi="Calibri" w:cs="Calibri"/>
          <w:color w:val="000000" w:themeColor="text1"/>
          <w:sz w:val="24"/>
          <w:szCs w:val="24"/>
        </w:rPr>
        <w:t>fomento à execução de ações culturais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, celebrado com agente cultural selecionado nos termos da </w:t>
      </w:r>
      <w:r w:rsidR="00DD3248" w:rsidRPr="00050BD2">
        <w:rPr>
          <w:rFonts w:ascii="Calibri" w:hAnsi="Calibri" w:cs="Calibri"/>
          <w:color w:val="000000" w:themeColor="text1"/>
          <w:sz w:val="24"/>
          <w:szCs w:val="24"/>
        </w:rPr>
        <w:t>LEI Nº 14.399/2022 (PNAB),</w:t>
      </w:r>
      <w:r w:rsidR="00030B58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da LEI Nº </w:t>
      </w:r>
      <w:r w:rsidR="00136773" w:rsidRPr="00050BD2">
        <w:rPr>
          <w:rFonts w:ascii="Calibri" w:hAnsi="Calibri" w:cs="Calibri"/>
          <w:color w:val="000000" w:themeColor="text1"/>
          <w:sz w:val="24"/>
          <w:szCs w:val="24"/>
        </w:rPr>
        <w:t>14.903/2024</w:t>
      </w:r>
      <w:r w:rsidR="00C96036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(Ma</w:t>
      </w:r>
      <w:r w:rsidR="009575E9" w:rsidRPr="00050BD2">
        <w:rPr>
          <w:rFonts w:ascii="Calibri" w:hAnsi="Calibri" w:cs="Calibri"/>
          <w:color w:val="000000" w:themeColor="text1"/>
          <w:sz w:val="24"/>
          <w:szCs w:val="24"/>
        </w:rPr>
        <w:t>rco regulatório do fomento à cultura)</w:t>
      </w:r>
      <w:r w:rsidR="00030B58" w:rsidRPr="00050BD2">
        <w:rPr>
          <w:rFonts w:ascii="Calibri" w:hAnsi="Calibri" w:cs="Calibri"/>
          <w:color w:val="000000" w:themeColor="text1"/>
          <w:sz w:val="24"/>
          <w:szCs w:val="24"/>
        </w:rPr>
        <w:t>,</w:t>
      </w:r>
      <w:r w:rsidR="00DD3248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009E10B0" w:rsidRPr="00050BD2">
        <w:rPr>
          <w:rFonts w:ascii="Calibri" w:hAnsi="Calibri" w:cs="Calibri"/>
          <w:color w:val="000000" w:themeColor="text1"/>
          <w:sz w:val="24"/>
          <w:szCs w:val="24"/>
        </w:rPr>
        <w:t>do</w:t>
      </w:r>
      <w:r w:rsidR="00DD3248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DECRETO N. 11.740/2023 (DECRETO PNAB)</w:t>
      </w:r>
      <w:r w:rsidR="009E10B0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e do DECRETO Nº 11.453/2023 (DECRETO DE FOMENTO).</w:t>
      </w:r>
    </w:p>
    <w:p w14:paraId="00000009" w14:textId="77777777" w:rsidR="003F0A79" w:rsidRPr="00050BD2" w:rsidRDefault="00B1033D">
      <w:pPr>
        <w:spacing w:after="100"/>
        <w:ind w:left="100"/>
        <w:jc w:val="both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b/>
          <w:bCs/>
          <w:color w:val="000000" w:themeColor="text1"/>
          <w:sz w:val="24"/>
          <w:szCs w:val="24"/>
        </w:rPr>
        <w:t>3. OBJETO</w:t>
      </w:r>
    </w:p>
    <w:p w14:paraId="0000000A" w14:textId="4A1F3B5B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3.1. Este Termo de Execução Cultural tem por objeto a concessão de apoio financeiro ao projeto cultural [INDICAR NOME DO PROJETO], contemplado no conforme processo administrativo nº </w:t>
      </w:r>
      <w:r w:rsidR="008B23D2">
        <w:rPr>
          <w:rFonts w:ascii="Calibri" w:hAnsi="Calibri" w:cs="Calibri"/>
          <w:color w:val="000000" w:themeColor="text1"/>
          <w:sz w:val="24"/>
          <w:szCs w:val="24"/>
        </w:rPr>
        <w:t>_______________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. </w:t>
      </w:r>
    </w:p>
    <w:p w14:paraId="0000000B" w14:textId="77777777" w:rsidR="003F0A79" w:rsidRPr="00050BD2" w:rsidRDefault="00B1033D">
      <w:pPr>
        <w:spacing w:after="100"/>
        <w:ind w:left="100"/>
        <w:jc w:val="both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4. RECURSOS FINANCEIROS </w:t>
      </w:r>
    </w:p>
    <w:p w14:paraId="0000000C" w14:textId="2D2B9F58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4.1. Os recursos financeiros para a execução do presente termo totalizam o montante de R$ [INDICAR VALOR EM NÚMERO ARÁBICO] ([INDICAR VALOR POR EXTENSO] reais).</w:t>
      </w:r>
    </w:p>
    <w:p w14:paraId="0000000D" w14:textId="77777777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lastRenderedPageBreak/>
        <w:t>4.2. Serão transferidos à conta do(a) AGENTE CULTURAL, especialmente aberta no [NOME DO BANCO], Agência [INDICAR AGÊNCIA], Conta Corrente nº [INDICAR CONTA], para recebimento e movimentação.</w:t>
      </w:r>
    </w:p>
    <w:p w14:paraId="0000000E" w14:textId="77777777" w:rsidR="003F0A79" w:rsidRPr="00050BD2" w:rsidRDefault="00B1033D">
      <w:pPr>
        <w:spacing w:after="100"/>
        <w:ind w:left="100"/>
        <w:jc w:val="both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b/>
          <w:bCs/>
          <w:color w:val="000000" w:themeColor="text1"/>
          <w:sz w:val="24"/>
          <w:szCs w:val="24"/>
        </w:rPr>
        <w:t>5. APLICAÇÃO DOS RECURSOS</w:t>
      </w:r>
    </w:p>
    <w:p w14:paraId="0000000F" w14:textId="77777777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5.1 Os rendimentos de ativos financeiros poderão ser aplicados para o alcance do objeto, sem a necessidade de autorização prévia.</w:t>
      </w:r>
    </w:p>
    <w:p w14:paraId="00000010" w14:textId="77777777" w:rsidR="003F0A79" w:rsidRPr="00050BD2" w:rsidRDefault="00B1033D">
      <w:pPr>
        <w:spacing w:after="100"/>
        <w:ind w:left="100"/>
        <w:jc w:val="both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b/>
          <w:bCs/>
          <w:color w:val="000000" w:themeColor="text1"/>
          <w:sz w:val="24"/>
          <w:szCs w:val="24"/>
        </w:rPr>
        <w:t>6. OBRIGAÇÕES</w:t>
      </w:r>
    </w:p>
    <w:p w14:paraId="00000011" w14:textId="1A475C7D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6.1 São obrigações do/da </w:t>
      </w:r>
      <w:r w:rsidR="00452793" w:rsidRPr="00050BD2">
        <w:rPr>
          <w:rFonts w:ascii="Calibri" w:hAnsi="Calibri" w:cs="Calibri"/>
          <w:color w:val="000000" w:themeColor="text1"/>
          <w:sz w:val="24"/>
          <w:szCs w:val="24"/>
        </w:rPr>
        <w:t>PREFEITURA MUNICIP</w:t>
      </w:r>
      <w:r w:rsidR="0080119D">
        <w:rPr>
          <w:rFonts w:ascii="Calibri" w:hAnsi="Calibri" w:cs="Calibri"/>
          <w:color w:val="000000" w:themeColor="text1"/>
          <w:sz w:val="24"/>
          <w:szCs w:val="24"/>
        </w:rPr>
        <w:t>A</w:t>
      </w:r>
      <w:r w:rsidR="00452793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L DE </w:t>
      </w:r>
      <w:r w:rsidR="0080119D">
        <w:rPr>
          <w:rFonts w:ascii="Calibri" w:hAnsi="Calibri" w:cs="Calibri"/>
          <w:color w:val="000000" w:themeColor="text1"/>
          <w:sz w:val="24"/>
          <w:szCs w:val="24"/>
        </w:rPr>
        <w:t>BRAGANÇA/SECRETARIA MUNICIPAL DE CULTURA - SECULT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>:</w:t>
      </w:r>
    </w:p>
    <w:p w14:paraId="00000012" w14:textId="5E9518B9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I) transferir os recursos ao(a)</w:t>
      </w:r>
      <w:r w:rsidR="5A798C68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AGENTE CULTURAL; </w:t>
      </w:r>
    </w:p>
    <w:p w14:paraId="00000013" w14:textId="77777777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II) orientar o(a) AGENTE CULTURAL sobre o procedimento para a prestação de informações dos recursos concedidos; </w:t>
      </w:r>
    </w:p>
    <w:p w14:paraId="00000014" w14:textId="77777777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III) analisar e emitir parecer sobre os relatórios e sobre a prestação de informações apresentados pelo(a) AGENTE CULTURAL; </w:t>
      </w:r>
    </w:p>
    <w:p w14:paraId="00000015" w14:textId="77777777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IV) zelar pelo fiel cumprimento deste termo de execução cultural; </w:t>
      </w:r>
    </w:p>
    <w:p w14:paraId="00000016" w14:textId="77777777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V) adotar medidas saneadoras e corretivas quando houver inadimplemento;</w:t>
      </w:r>
    </w:p>
    <w:p w14:paraId="00000017" w14:textId="77777777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VI) monitorar o cumprimento pelo(a) AGENTE CULTURAL das obrigações previstas na CLÁUSULA 6.2.</w:t>
      </w:r>
    </w:p>
    <w:p w14:paraId="00000018" w14:textId="77777777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6.2 São obrigações do(a) AGENTE CULTURAL: </w:t>
      </w:r>
    </w:p>
    <w:p w14:paraId="00000019" w14:textId="77777777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I) executar a ação cultural aprovada; </w:t>
      </w:r>
    </w:p>
    <w:p w14:paraId="0000001A" w14:textId="4FD8C17B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II) aplicar os recursos concedidos na realização da ação cultural; </w:t>
      </w:r>
    </w:p>
    <w:p w14:paraId="0000001B" w14:textId="77777777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III) manter, obrigatória e exclusivamente, os recursos financeiros depositados na conta especialmente aberta para o Termo de Execução Cultural;</w:t>
      </w:r>
    </w:p>
    <w:p w14:paraId="0000001C" w14:textId="77777777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IV) facilitar o monitoramento, o controle e supervisão do termo de execução cultural bem como o acesso ao local de realização da ação cultural;</w:t>
      </w:r>
    </w:p>
    <w:p w14:paraId="0000001D" w14:textId="2844222A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V) prestar informações à </w:t>
      </w:r>
      <w:r w:rsidR="0080119D" w:rsidRPr="00050BD2">
        <w:rPr>
          <w:rFonts w:ascii="Calibri" w:hAnsi="Calibri" w:cs="Calibri"/>
          <w:color w:val="000000" w:themeColor="text1"/>
          <w:sz w:val="24"/>
          <w:szCs w:val="24"/>
        </w:rPr>
        <w:t>PREFEITURA MUNICIP</w:t>
      </w:r>
      <w:r w:rsidR="0080119D">
        <w:rPr>
          <w:rFonts w:ascii="Calibri" w:hAnsi="Calibri" w:cs="Calibri"/>
          <w:color w:val="000000" w:themeColor="text1"/>
          <w:sz w:val="24"/>
          <w:szCs w:val="24"/>
        </w:rPr>
        <w:t>A</w:t>
      </w:r>
      <w:r w:rsidR="0080119D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L DE </w:t>
      </w:r>
      <w:r w:rsidR="0080119D">
        <w:rPr>
          <w:rFonts w:ascii="Calibri" w:hAnsi="Calibri" w:cs="Calibri"/>
          <w:color w:val="000000" w:themeColor="text1"/>
          <w:sz w:val="24"/>
          <w:szCs w:val="24"/>
        </w:rPr>
        <w:t>BRAGANÇA/SECRETARIA MUNICIPAL DE CULTURA - SECULT</w:t>
      </w:r>
      <w:r w:rsidR="00452793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por meio de Relatório de Execução do Objeto, apresentado no prazo máximo de </w:t>
      </w:r>
      <w:r w:rsidR="00452793" w:rsidRPr="00050BD2">
        <w:rPr>
          <w:rFonts w:ascii="Calibri" w:hAnsi="Calibri" w:cs="Calibri"/>
          <w:color w:val="000000" w:themeColor="text1"/>
          <w:sz w:val="24"/>
          <w:szCs w:val="24"/>
        </w:rPr>
        <w:t>30 (trinta) dias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contados do término da vigência do termo de execução cultural;</w:t>
      </w:r>
    </w:p>
    <w:p w14:paraId="0000001E" w14:textId="0F6F6707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lastRenderedPageBreak/>
        <w:t>VI) atender a qualquer solicitação regular feita pel</w:t>
      </w:r>
      <w:r w:rsidR="00452793" w:rsidRPr="00050BD2">
        <w:rPr>
          <w:rFonts w:ascii="Calibri" w:hAnsi="Calibri" w:cs="Calibri"/>
          <w:color w:val="000000" w:themeColor="text1"/>
          <w:sz w:val="24"/>
          <w:szCs w:val="24"/>
        </w:rPr>
        <w:t>a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0080119D" w:rsidRPr="00050BD2">
        <w:rPr>
          <w:rFonts w:ascii="Calibri" w:hAnsi="Calibri" w:cs="Calibri"/>
          <w:color w:val="000000" w:themeColor="text1"/>
          <w:sz w:val="24"/>
          <w:szCs w:val="24"/>
        </w:rPr>
        <w:t>PREFEITURA MUNICIP</w:t>
      </w:r>
      <w:r w:rsidR="0080119D">
        <w:rPr>
          <w:rFonts w:ascii="Calibri" w:hAnsi="Calibri" w:cs="Calibri"/>
          <w:color w:val="000000" w:themeColor="text1"/>
          <w:sz w:val="24"/>
          <w:szCs w:val="24"/>
        </w:rPr>
        <w:t>A</w:t>
      </w:r>
      <w:r w:rsidR="0080119D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L DE </w:t>
      </w:r>
      <w:r w:rsidR="0080119D">
        <w:rPr>
          <w:rFonts w:ascii="Calibri" w:hAnsi="Calibri" w:cs="Calibri"/>
          <w:color w:val="000000" w:themeColor="text1"/>
          <w:sz w:val="24"/>
          <w:szCs w:val="24"/>
        </w:rPr>
        <w:t>BRAGANÇA/SECRETARIA MUNICIPAL DE CULTURA - SECULT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a contar do recebimento da notificação; </w:t>
      </w:r>
    </w:p>
    <w:p w14:paraId="0000001F" w14:textId="7DD3170A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VII) divulgar nos meios de comunicação a informação de que a ação cultural aprovada é apoiada com recursos da </w:t>
      </w:r>
      <w:r w:rsidR="00DD3248" w:rsidRPr="00050BD2">
        <w:rPr>
          <w:rFonts w:ascii="Calibri" w:hAnsi="Calibri" w:cs="Calibri"/>
          <w:color w:val="000000" w:themeColor="text1"/>
          <w:sz w:val="24"/>
          <w:szCs w:val="24"/>
        </w:rPr>
        <w:t>Política Nacional Aldir Blanc de Fomento à Cultura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>, incluindo as marcas do Governo federal, de acordo com as orientações técnicas do manual de aplicação de marcas divulgado pelo Ministério da Cultura</w:t>
      </w:r>
      <w:r w:rsidR="007B4602" w:rsidRPr="00050BD2">
        <w:rPr>
          <w:rFonts w:ascii="Calibri" w:hAnsi="Calibri" w:cs="Calibri"/>
          <w:color w:val="000000" w:themeColor="text1"/>
          <w:sz w:val="24"/>
          <w:szCs w:val="24"/>
        </w:rPr>
        <w:t>, observando as vedações existentes na Lei nº 9.504/1997 (Lei das Eleições) nos três meses que antecedem as eleições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00000020" w14:textId="77777777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VIII) não realizar despesa em data anterior ou posterior à vigência deste termo de execução cultural; </w:t>
      </w:r>
    </w:p>
    <w:p w14:paraId="00000021" w14:textId="21B9C3B7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IX) guardar a documentação referente à prestação de informações</w:t>
      </w:r>
      <w:r w:rsidR="0A52AC75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e financeira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pelo prazo de </w:t>
      </w:r>
      <w:r w:rsidR="00DD3248" w:rsidRPr="00050BD2">
        <w:rPr>
          <w:rFonts w:ascii="Calibri" w:hAnsi="Calibri" w:cs="Calibri"/>
          <w:color w:val="000000" w:themeColor="text1"/>
          <w:sz w:val="24"/>
          <w:szCs w:val="24"/>
        </w:rPr>
        <w:t>5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anos, contados do fim da vigência deste Termo de Execução Cultural; </w:t>
      </w:r>
    </w:p>
    <w:p w14:paraId="351FAD10" w14:textId="0FFDF28C" w:rsidR="00DD3248" w:rsidRPr="00050BD2" w:rsidRDefault="00B1033D" w:rsidP="00DD3248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X) não utilizar os recursos para finalidade diversa da estabelecida no projeto cultural</w:t>
      </w:r>
      <w:r w:rsidR="00766C10" w:rsidRPr="00050BD2">
        <w:rPr>
          <w:rFonts w:ascii="Calibri" w:hAnsi="Calibri" w:cs="Calibri"/>
          <w:color w:val="000000" w:themeColor="text1"/>
          <w:sz w:val="24"/>
          <w:szCs w:val="24"/>
        </w:rPr>
        <w:t>;</w:t>
      </w:r>
    </w:p>
    <w:p w14:paraId="11AF24F5" w14:textId="5F909454" w:rsidR="00766C10" w:rsidRPr="00050BD2" w:rsidRDefault="00766C10" w:rsidP="00766C10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XI) </w:t>
      </w:r>
      <w:r w:rsidR="007B4602" w:rsidRPr="00050BD2">
        <w:rPr>
          <w:rFonts w:ascii="Calibri" w:hAnsi="Calibri" w:cs="Calibri"/>
          <w:color w:val="000000" w:themeColor="text1"/>
          <w:sz w:val="24"/>
          <w:szCs w:val="24"/>
        </w:rPr>
        <w:t>e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>ncaminhar os documentos do novo dirigente, bem como nova ata de eleição ou termo de posse</w:t>
      </w:r>
      <w:r w:rsidR="00CD2641" w:rsidRPr="00050BD2">
        <w:rPr>
          <w:rFonts w:ascii="Calibri" w:hAnsi="Calibri" w:cs="Calibri"/>
          <w:color w:val="000000" w:themeColor="text1"/>
          <w:sz w:val="24"/>
          <w:szCs w:val="24"/>
        </w:rPr>
        <w:t>, em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caso de falecimento ou substituição de dirigente da entidade cultural</w:t>
      </w:r>
      <w:r w:rsidR="007B4602" w:rsidRPr="00050BD2">
        <w:rPr>
          <w:rFonts w:ascii="Calibri" w:hAnsi="Calibri" w:cs="Calibri"/>
          <w:color w:val="000000" w:themeColor="text1"/>
          <w:sz w:val="24"/>
          <w:szCs w:val="24"/>
        </w:rPr>
        <w:t>, caso seja agente cultural pessoa jurídica</w:t>
      </w:r>
      <w:r w:rsidR="00CD2641" w:rsidRPr="00050BD2">
        <w:rPr>
          <w:rFonts w:ascii="Calibri" w:hAnsi="Calibri" w:cs="Calibri"/>
          <w:color w:val="000000" w:themeColor="text1"/>
          <w:sz w:val="24"/>
          <w:szCs w:val="24"/>
        </w:rPr>
        <w:t>.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</w:p>
    <w:p w14:paraId="7BA2B3DA" w14:textId="22148E98" w:rsidR="007B4602" w:rsidRPr="00050BD2" w:rsidRDefault="007B4602" w:rsidP="00405406">
      <w:pPr>
        <w:spacing w:after="100"/>
        <w:ind w:left="100"/>
        <w:jc w:val="both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b/>
          <w:bCs/>
          <w:color w:val="000000" w:themeColor="text1"/>
          <w:sz w:val="24"/>
          <w:szCs w:val="24"/>
        </w:rPr>
        <w:t>7. PRESTAÇÃO DE INFORMAÇÕES EM RELATÓRIO DE EXECUÇÃO DO OBJETO</w:t>
      </w:r>
    </w:p>
    <w:p w14:paraId="00000030" w14:textId="7C8FD33E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7.1 O agente cultural prestará contas à administração pública por meio da </w:t>
      </w:r>
      <w:r w:rsidR="00B4424E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apresentação de </w:t>
      </w:r>
      <w:r w:rsidR="0070590E" w:rsidRPr="00050BD2">
        <w:rPr>
          <w:rFonts w:ascii="Calibri" w:hAnsi="Calibri" w:cs="Calibri"/>
          <w:color w:val="000000" w:themeColor="text1"/>
          <w:sz w:val="24"/>
          <w:szCs w:val="24"/>
        </w:rPr>
        <w:t>Relatório</w:t>
      </w:r>
      <w:r w:rsidR="00C74DB2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de Objeto da Execução Cultural</w:t>
      </w:r>
      <w:r w:rsidR="00B4424E" w:rsidRPr="00050BD2">
        <w:rPr>
          <w:rFonts w:ascii="Calibri" w:hAnsi="Calibri" w:cs="Calibri"/>
          <w:color w:val="000000" w:themeColor="text1"/>
          <w:sz w:val="24"/>
          <w:szCs w:val="24"/>
        </w:rPr>
        <w:t>, no prazo de até 120 dias a contar do fim da vigência deste Termo de Execução Cultural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. </w:t>
      </w:r>
    </w:p>
    <w:p w14:paraId="00000034" w14:textId="68964C33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7.</w:t>
      </w:r>
      <w:r w:rsidR="004B43D2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1.1 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O </w:t>
      </w:r>
      <w:r w:rsidR="00C74DB2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Relatório de Objeto da Execução Cultural 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>deverá:</w:t>
      </w:r>
    </w:p>
    <w:p w14:paraId="00000035" w14:textId="77777777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I - </w:t>
      </w:r>
      <w:proofErr w:type="gramStart"/>
      <w:r w:rsidRPr="00050BD2">
        <w:rPr>
          <w:rFonts w:ascii="Calibri" w:hAnsi="Calibri" w:cs="Calibri"/>
          <w:color w:val="000000" w:themeColor="text1"/>
          <w:sz w:val="24"/>
          <w:szCs w:val="24"/>
        </w:rPr>
        <w:t>comprovar</w:t>
      </w:r>
      <w:proofErr w:type="gramEnd"/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que foram alcançados os resultados da ação cultural;</w:t>
      </w:r>
    </w:p>
    <w:p w14:paraId="00000036" w14:textId="77777777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II - </w:t>
      </w:r>
      <w:proofErr w:type="gramStart"/>
      <w:r w:rsidRPr="00050BD2">
        <w:rPr>
          <w:rFonts w:ascii="Calibri" w:hAnsi="Calibri" w:cs="Calibri"/>
          <w:color w:val="000000" w:themeColor="text1"/>
          <w:sz w:val="24"/>
          <w:szCs w:val="24"/>
        </w:rPr>
        <w:t>conter</w:t>
      </w:r>
      <w:proofErr w:type="gramEnd"/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a descrição das ações desenvolvidas para o cumprimento do objeto; </w:t>
      </w:r>
    </w:p>
    <w:p w14:paraId="34025F1A" w14:textId="77777777" w:rsidR="00E23903" w:rsidRPr="00050BD2" w:rsidRDefault="00B1033D" w:rsidP="00E23903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III - ter anexados documentos de comprovação do cumprimento do objeto, tais como: Declarações de realização dos eventos, com registro fotográfico ou audiovisual, clipping de matérias jornalísticas, releases, folders, catálogos, panfletos, filipetas, bem como outros documentos pertinentes à execução do projeto. </w:t>
      </w:r>
    </w:p>
    <w:p w14:paraId="00000038" w14:textId="5B386A13" w:rsidR="003F0A79" w:rsidRPr="00050BD2" w:rsidRDefault="00B1033D" w:rsidP="00E23903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7.2 </w:t>
      </w:r>
      <w:r w:rsidR="00E23903" w:rsidRPr="00050BD2">
        <w:rPr>
          <w:rFonts w:ascii="Calibri" w:hAnsi="Calibri" w:cs="Calibri"/>
          <w:color w:val="000000" w:themeColor="text1"/>
          <w:sz w:val="24"/>
          <w:szCs w:val="24"/>
        </w:rPr>
        <w:t>O agente público responsável pela análise do Relatório de Objeto da Execução Cultural deverá elaborar parecer técnico em que concluirá:</w:t>
      </w:r>
    </w:p>
    <w:p w14:paraId="4C4AEBFE" w14:textId="32BAF74E" w:rsidR="00DB6F7D" w:rsidRPr="00050BD2" w:rsidRDefault="00DB6F7D" w:rsidP="00B01CE2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lastRenderedPageBreak/>
        <w:t xml:space="preserve">I - </w:t>
      </w:r>
      <w:proofErr w:type="gramStart"/>
      <w:r w:rsidRPr="00050BD2">
        <w:rPr>
          <w:rFonts w:ascii="Calibri" w:hAnsi="Calibri" w:cs="Calibri"/>
          <w:color w:val="000000" w:themeColor="text1"/>
          <w:sz w:val="24"/>
          <w:szCs w:val="24"/>
        </w:rPr>
        <w:t>pelo</w:t>
      </w:r>
      <w:proofErr w:type="gramEnd"/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cumprimento integral do objeto ou pela suficiência do cumprimento parcial devidamente justificada e</w:t>
      </w:r>
      <w:r w:rsidR="00B94EDC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>providenciará imediato encaminhamento do processo à</w:t>
      </w:r>
      <w:r w:rsidR="00B01CE2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>autoridade julgadora;</w:t>
      </w:r>
    </w:p>
    <w:p w14:paraId="2AA3C8DB" w14:textId="19773203" w:rsidR="00DB6F7D" w:rsidRPr="00050BD2" w:rsidRDefault="00DB6F7D" w:rsidP="00B01CE2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II - </w:t>
      </w:r>
      <w:proofErr w:type="gramStart"/>
      <w:r w:rsidRPr="00050BD2">
        <w:rPr>
          <w:rFonts w:ascii="Calibri" w:hAnsi="Calibri" w:cs="Calibri"/>
          <w:color w:val="000000" w:themeColor="text1"/>
          <w:sz w:val="24"/>
          <w:szCs w:val="24"/>
        </w:rPr>
        <w:t>pela</w:t>
      </w:r>
      <w:proofErr w:type="gramEnd"/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necessidade de o agente cultural</w:t>
      </w:r>
      <w:r w:rsidR="00B01CE2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>apresentar documentação complementar relativa ao cumprimento</w:t>
      </w:r>
      <w:r w:rsidR="00B01CE2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>do objeto;</w:t>
      </w:r>
    </w:p>
    <w:p w14:paraId="38345601" w14:textId="2AD2A6F4" w:rsidR="00DB6F7D" w:rsidRPr="00050BD2" w:rsidRDefault="00DB6F7D" w:rsidP="00B01CE2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III - pela necessidade de o agente cultural</w:t>
      </w:r>
      <w:r w:rsidR="00B01CE2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>apresentar Relatório Financeiro da Execução Cultural</w:t>
      </w:r>
      <w:r w:rsidR="009A0110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, 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>caso</w:t>
      </w:r>
      <w:r w:rsidR="00B01CE2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>considere os elementos contidos no Relatório de Objeto da</w:t>
      </w:r>
      <w:r w:rsidR="00B01CE2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>Execução Cultural e na documentação complementar</w:t>
      </w:r>
      <w:r w:rsidR="00B01CE2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>insuficientes para demonstrar o cumprimento integral do</w:t>
      </w:r>
      <w:r w:rsidR="00B01CE2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>objeto ou o cumprimento parcial justificado.</w:t>
      </w:r>
    </w:p>
    <w:p w14:paraId="0000003B" w14:textId="791B5528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7.</w:t>
      </w:r>
      <w:r w:rsidR="004B43D2" w:rsidRPr="00050BD2">
        <w:rPr>
          <w:rFonts w:ascii="Calibri" w:hAnsi="Calibri" w:cs="Calibri"/>
          <w:color w:val="000000" w:themeColor="text1"/>
          <w:sz w:val="24"/>
          <w:szCs w:val="24"/>
        </w:rPr>
        <w:t>3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Após o recebimento do processo pelo agente público de que trata o item 7.2, autoridade responsável pelo julgamento da prestação de informações poderá:</w:t>
      </w:r>
    </w:p>
    <w:p w14:paraId="0F20C910" w14:textId="77777777" w:rsidR="0014710F" w:rsidRPr="00050BD2" w:rsidRDefault="0014710F" w:rsidP="0091556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I - </w:t>
      </w:r>
      <w:proofErr w:type="gramStart"/>
      <w:r w:rsidRPr="00050BD2">
        <w:rPr>
          <w:rFonts w:ascii="Calibri" w:hAnsi="Calibri" w:cs="Calibri"/>
          <w:color w:val="000000" w:themeColor="text1"/>
          <w:sz w:val="24"/>
          <w:szCs w:val="24"/>
        </w:rPr>
        <w:t>solicitar</w:t>
      </w:r>
      <w:proofErr w:type="gramEnd"/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documentação complementar; </w:t>
      </w:r>
    </w:p>
    <w:p w14:paraId="4501098A" w14:textId="77CE2B9F" w:rsidR="0091556D" w:rsidRPr="00050BD2" w:rsidRDefault="0014710F" w:rsidP="0091556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I</w:t>
      </w:r>
      <w:r w:rsidR="0091556D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I - </w:t>
      </w:r>
      <w:proofErr w:type="gramStart"/>
      <w:r w:rsidR="0091556D" w:rsidRPr="00050BD2">
        <w:rPr>
          <w:rFonts w:ascii="Calibri" w:hAnsi="Calibri" w:cs="Calibri"/>
          <w:color w:val="000000" w:themeColor="text1"/>
          <w:sz w:val="24"/>
          <w:szCs w:val="24"/>
        </w:rPr>
        <w:t>aprovar</w:t>
      </w:r>
      <w:proofErr w:type="gramEnd"/>
      <w:r w:rsidR="0091556D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sem ressalvas a prestação de contas, quando estiver convencida do cumprimento integral do objeto;</w:t>
      </w:r>
    </w:p>
    <w:p w14:paraId="44D86294" w14:textId="77777777" w:rsidR="0070148C" w:rsidRPr="00050BD2" w:rsidRDefault="0091556D" w:rsidP="0070148C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III - aprovar com ressalvas a prestação de contas, quando for comprovada a realização da ação cultural, mas verificada inadequação na execução do objeto ou na execução financeira, sem má-fé; </w:t>
      </w:r>
    </w:p>
    <w:p w14:paraId="0D2B6D91" w14:textId="77777777" w:rsidR="0070148C" w:rsidRPr="00050BD2" w:rsidRDefault="0070148C" w:rsidP="0070148C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IV - </w:t>
      </w:r>
      <w:proofErr w:type="gramStart"/>
      <w:r w:rsidRPr="00050BD2">
        <w:rPr>
          <w:rFonts w:ascii="Calibri" w:hAnsi="Calibri" w:cs="Calibri"/>
          <w:color w:val="000000" w:themeColor="text1"/>
          <w:sz w:val="24"/>
          <w:szCs w:val="24"/>
        </w:rPr>
        <w:t>rejeitar</w:t>
      </w:r>
      <w:proofErr w:type="gramEnd"/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a prestação de contas, total ou parcialmente, e determinar uma das seguintes medidas:</w:t>
      </w:r>
    </w:p>
    <w:p w14:paraId="3163CC61" w14:textId="77777777" w:rsidR="00886A59" w:rsidRPr="00050BD2" w:rsidRDefault="0070148C" w:rsidP="0070148C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a) devolução de recursos em valor proporcional à inexecução de objeto verificada; </w:t>
      </w:r>
    </w:p>
    <w:p w14:paraId="2B532EF8" w14:textId="77777777" w:rsidR="00886A59" w:rsidRPr="00050BD2" w:rsidRDefault="0070148C" w:rsidP="0070148C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b) pagamento de multa, nos termos do regulamento; </w:t>
      </w:r>
    </w:p>
    <w:p w14:paraId="101C3AC3" w14:textId="084E5216" w:rsidR="0070148C" w:rsidRPr="00050BD2" w:rsidRDefault="0070148C" w:rsidP="00886A59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c) suspensão da possibilidade de celebrar novo instrumento do regime próprio de fomento à cultura pelo prazo</w:t>
      </w:r>
      <w:r w:rsidR="00886A59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de 180 (cento e oitenta) a 540 (quinhentos e quarenta) dias. </w:t>
      </w:r>
    </w:p>
    <w:p w14:paraId="0000003F" w14:textId="2E8EF431" w:rsidR="003F0A79" w:rsidRPr="00050BD2" w:rsidRDefault="00B1033D" w:rsidP="0070148C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7.</w:t>
      </w:r>
      <w:r w:rsidR="00F34189" w:rsidRPr="00050BD2">
        <w:rPr>
          <w:rFonts w:ascii="Calibri" w:hAnsi="Calibri" w:cs="Calibri"/>
          <w:color w:val="000000" w:themeColor="text1"/>
          <w:sz w:val="24"/>
          <w:szCs w:val="24"/>
        </w:rPr>
        <w:t>4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O </w:t>
      </w:r>
      <w:r w:rsidR="002E6613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Relatório Financeiro da Execução Cultural 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>será exigido</w:t>
      </w:r>
      <w:r w:rsidR="00D4053C" w:rsidRPr="00050BD2">
        <w:rPr>
          <w:rFonts w:ascii="Calibri" w:hAnsi="Calibri" w:cs="Calibri"/>
          <w:color w:val="000000" w:themeColor="text1"/>
          <w:sz w:val="24"/>
          <w:szCs w:val="24"/>
        </w:rPr>
        <w:t>, independente da modalidade inicial de prestação de informações (in loco ou em relatório de execução do objeto),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somente nas seguintes hipóteses:</w:t>
      </w:r>
    </w:p>
    <w:p w14:paraId="00000040" w14:textId="2C48F18E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I - </w:t>
      </w:r>
      <w:proofErr w:type="gramStart"/>
      <w:r w:rsidRPr="00050BD2">
        <w:rPr>
          <w:rFonts w:ascii="Calibri" w:hAnsi="Calibri" w:cs="Calibri"/>
          <w:color w:val="000000" w:themeColor="text1"/>
          <w:sz w:val="24"/>
          <w:szCs w:val="24"/>
        </w:rPr>
        <w:t>quando</w:t>
      </w:r>
      <w:proofErr w:type="gramEnd"/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não estiver comprovado o cumprimento do objeto, observados os procedimentos previstos no</w:t>
      </w:r>
      <w:r w:rsidR="00F34189" w:rsidRPr="00050BD2">
        <w:rPr>
          <w:rFonts w:ascii="Calibri" w:hAnsi="Calibri" w:cs="Calibri"/>
          <w:color w:val="000000" w:themeColor="text1"/>
          <w:sz w:val="24"/>
          <w:szCs w:val="24"/>
        </w:rPr>
        <w:t>s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ite</w:t>
      </w:r>
      <w:r w:rsidR="00F34189" w:rsidRPr="00050BD2">
        <w:rPr>
          <w:rFonts w:ascii="Calibri" w:hAnsi="Calibri" w:cs="Calibri"/>
          <w:color w:val="000000" w:themeColor="text1"/>
          <w:sz w:val="24"/>
          <w:szCs w:val="24"/>
        </w:rPr>
        <w:t>ns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00F34189" w:rsidRPr="00050BD2">
        <w:rPr>
          <w:rFonts w:ascii="Calibri" w:hAnsi="Calibri" w:cs="Calibri"/>
          <w:color w:val="000000" w:themeColor="text1"/>
          <w:sz w:val="24"/>
          <w:szCs w:val="24"/>
        </w:rPr>
        <w:t>anteriores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>; ou</w:t>
      </w:r>
    </w:p>
    <w:p w14:paraId="00000041" w14:textId="77777777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II - </w:t>
      </w:r>
      <w:proofErr w:type="gramStart"/>
      <w:r w:rsidRPr="00050BD2">
        <w:rPr>
          <w:rFonts w:ascii="Calibri" w:hAnsi="Calibri" w:cs="Calibri"/>
          <w:color w:val="000000" w:themeColor="text1"/>
          <w:sz w:val="24"/>
          <w:szCs w:val="24"/>
        </w:rPr>
        <w:t>quando</w:t>
      </w:r>
      <w:proofErr w:type="gramEnd"/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for recebida, pela administração pública, denúncia de irregularidade na execução da ação cultural, mediante juízo de admissibilidade que avaliará os elementos fáticos apresentados.</w:t>
      </w:r>
    </w:p>
    <w:p w14:paraId="00000042" w14:textId="37670D95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lastRenderedPageBreak/>
        <w:t>7.</w:t>
      </w:r>
      <w:r w:rsidR="007D0C06" w:rsidRPr="00050BD2">
        <w:rPr>
          <w:rFonts w:ascii="Calibri" w:hAnsi="Calibri" w:cs="Calibri"/>
          <w:color w:val="000000" w:themeColor="text1"/>
          <w:sz w:val="24"/>
          <w:szCs w:val="24"/>
        </w:rPr>
        <w:t>4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.1 O prazo para apresentação do </w:t>
      </w:r>
      <w:r w:rsidR="009A0110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Relatório Financeiro da Execução Cultural 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>será de</w:t>
      </w:r>
      <w:r w:rsidR="009A0110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120 dias 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>contado</w:t>
      </w:r>
      <w:r w:rsidR="009A0110" w:rsidRPr="00050BD2">
        <w:rPr>
          <w:rFonts w:ascii="Calibri" w:hAnsi="Calibri" w:cs="Calibri"/>
          <w:color w:val="000000" w:themeColor="text1"/>
          <w:sz w:val="24"/>
          <w:szCs w:val="24"/>
        </w:rPr>
        <w:t>s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do recebimento da notificação.</w:t>
      </w:r>
    </w:p>
    <w:p w14:paraId="00000046" w14:textId="7CBC9A93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7.</w:t>
      </w:r>
      <w:r w:rsidR="00FC28D0" w:rsidRPr="00050BD2">
        <w:rPr>
          <w:rFonts w:ascii="Calibri" w:hAnsi="Calibri" w:cs="Calibri"/>
          <w:color w:val="000000" w:themeColor="text1"/>
          <w:sz w:val="24"/>
          <w:szCs w:val="24"/>
        </w:rPr>
        <w:t>5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Na hipótese de o julgamento da prestação de informações apontar a necessidade de devolução de recursos, o agente cultural será notificado para que exerça a opção por:</w:t>
      </w:r>
    </w:p>
    <w:p w14:paraId="00000047" w14:textId="77777777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I - </w:t>
      </w:r>
      <w:proofErr w:type="gramStart"/>
      <w:r w:rsidRPr="00050BD2">
        <w:rPr>
          <w:rFonts w:ascii="Calibri" w:hAnsi="Calibri" w:cs="Calibri"/>
          <w:color w:val="000000" w:themeColor="text1"/>
          <w:sz w:val="24"/>
          <w:szCs w:val="24"/>
        </w:rPr>
        <w:t>devolução</w:t>
      </w:r>
      <w:proofErr w:type="gramEnd"/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parcial ou integral dos recursos ao erário;</w:t>
      </w:r>
    </w:p>
    <w:p w14:paraId="00000048" w14:textId="77777777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II - </w:t>
      </w:r>
      <w:proofErr w:type="gramStart"/>
      <w:r w:rsidRPr="00050BD2">
        <w:rPr>
          <w:rFonts w:ascii="Calibri" w:hAnsi="Calibri" w:cs="Calibri"/>
          <w:color w:val="000000" w:themeColor="text1"/>
          <w:sz w:val="24"/>
          <w:szCs w:val="24"/>
        </w:rPr>
        <w:t>apresentação</w:t>
      </w:r>
      <w:proofErr w:type="gramEnd"/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de plano de ações compensatórias; ou</w:t>
      </w:r>
    </w:p>
    <w:p w14:paraId="00000049" w14:textId="77777777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III - devolução parcial dos recursos ao erário juntamente com a apresentação de plano de ações compensatórias.</w:t>
      </w:r>
    </w:p>
    <w:p w14:paraId="0000004A" w14:textId="47560A6C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7.</w:t>
      </w:r>
      <w:r w:rsidR="005259B8" w:rsidRPr="00050BD2">
        <w:rPr>
          <w:rFonts w:ascii="Calibri" w:hAnsi="Calibri" w:cs="Calibri"/>
          <w:color w:val="000000" w:themeColor="text1"/>
          <w:sz w:val="24"/>
          <w:szCs w:val="24"/>
        </w:rPr>
        <w:t>5.1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A ocorrência de caso fortuito ou força maior impeditiva da execução do instrumento afasta a reprovação da prestação de informações, desde que comprovada.</w:t>
      </w:r>
    </w:p>
    <w:p w14:paraId="0000004B" w14:textId="77777777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7.5.2 Nos casos em que estiver caracterizada má-fé do agente cultural, será imediatamente exigida a devolução de recursos ao erário, vedada a aceitação de plano de ações compensatórias.</w:t>
      </w:r>
    </w:p>
    <w:p w14:paraId="0000004D" w14:textId="0AB80829" w:rsidR="003F0A79" w:rsidRPr="00050BD2" w:rsidRDefault="00B1033D" w:rsidP="009F4C5C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7.5.3 Nos casos em que houver exigência de devolução de recursos ao erário, o agente cultural poderá solicitar o parcelamento do débito, na forma e nas condições previstas na legislação.</w:t>
      </w:r>
    </w:p>
    <w:p w14:paraId="0000004E" w14:textId="77777777" w:rsidR="003F0A79" w:rsidRPr="00050BD2" w:rsidRDefault="00B1033D">
      <w:pPr>
        <w:spacing w:after="100"/>
        <w:ind w:left="100"/>
        <w:jc w:val="both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b/>
          <w:bCs/>
          <w:color w:val="000000" w:themeColor="text1"/>
          <w:sz w:val="24"/>
          <w:szCs w:val="24"/>
        </w:rPr>
        <w:t>8. ALTERAÇÃO DO TERMO DE EXECUÇÃO CULTURAL</w:t>
      </w:r>
    </w:p>
    <w:p w14:paraId="0000004F" w14:textId="77777777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8.1 A alteração do termo de execução cultural será formalizada por meio de termo aditivo.</w:t>
      </w:r>
    </w:p>
    <w:p w14:paraId="00000050" w14:textId="77777777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8.2 A formalização de termo aditivo não será necessária nas seguintes hipóteses:</w:t>
      </w:r>
    </w:p>
    <w:p w14:paraId="00000051" w14:textId="325F0CC0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I - </w:t>
      </w:r>
      <w:proofErr w:type="gramStart"/>
      <w:r w:rsidRPr="00050BD2">
        <w:rPr>
          <w:rFonts w:ascii="Calibri" w:hAnsi="Calibri" w:cs="Calibri"/>
          <w:color w:val="000000" w:themeColor="text1"/>
          <w:sz w:val="24"/>
          <w:szCs w:val="24"/>
        </w:rPr>
        <w:t>prorrogação</w:t>
      </w:r>
      <w:proofErr w:type="gramEnd"/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de vigência realizada de ofício pela administração pública quando der causa a</w:t>
      </w:r>
      <w:r w:rsidR="007B4602" w:rsidRPr="00050BD2">
        <w:rPr>
          <w:rFonts w:ascii="Calibri" w:hAnsi="Calibri" w:cs="Calibri"/>
          <w:color w:val="000000" w:themeColor="text1"/>
          <w:sz w:val="24"/>
          <w:szCs w:val="24"/>
        </w:rPr>
        <w:t>o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atraso na liberação de recursos; e</w:t>
      </w:r>
    </w:p>
    <w:p w14:paraId="00000052" w14:textId="77777777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II - </w:t>
      </w:r>
      <w:proofErr w:type="gramStart"/>
      <w:r w:rsidRPr="00050BD2">
        <w:rPr>
          <w:rFonts w:ascii="Calibri" w:hAnsi="Calibri" w:cs="Calibri"/>
          <w:color w:val="000000" w:themeColor="text1"/>
          <w:sz w:val="24"/>
          <w:szCs w:val="24"/>
        </w:rPr>
        <w:t>alteração</w:t>
      </w:r>
      <w:proofErr w:type="gramEnd"/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do projeto sem modificação do valor global do instrumento e sem modificação substancial do objeto.</w:t>
      </w:r>
    </w:p>
    <w:p w14:paraId="00000053" w14:textId="2627DD29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8.3 Na hipótese de prorrogação de vigência, o saldo de recursos será automaticamente mantido na conta a fim de viabilizar a continuidade da execução do objeto.</w:t>
      </w:r>
    </w:p>
    <w:p w14:paraId="00000054" w14:textId="247380A5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8.4 As alterações do projeto cujo escopo seja de, no máximo, 20% </w:t>
      </w:r>
      <w:r w:rsidR="000F607B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do valor total 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>poderão ser realizadas pelo agente cultural e comunicadas à administração pública em seguida, sem a necessidade de autorização prévia.</w:t>
      </w:r>
    </w:p>
    <w:p w14:paraId="00000055" w14:textId="77777777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8.5 A aplicação de rendimentos de ativos financeiros em benefício do objeto do termo de execução cultural poderá ser realizada pelo agente cultural sem a necessidade de autorização prévia da administração pública.</w:t>
      </w:r>
    </w:p>
    <w:p w14:paraId="00000056" w14:textId="77777777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lastRenderedPageBreak/>
        <w:t>8.6 Nas hipóteses de alterações em que não seja necessário termo aditivo, poderá ser realizado apostilamento.</w:t>
      </w:r>
    </w:p>
    <w:p w14:paraId="00000057" w14:textId="77777777" w:rsidR="003F0A79" w:rsidRPr="00050BD2" w:rsidRDefault="00B1033D">
      <w:pPr>
        <w:spacing w:after="100"/>
        <w:ind w:left="100"/>
        <w:jc w:val="both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b/>
          <w:bCs/>
          <w:color w:val="000000" w:themeColor="text1"/>
          <w:sz w:val="24"/>
          <w:szCs w:val="24"/>
        </w:rPr>
        <w:t>9. TITULARIDADE DE BENS</w:t>
      </w:r>
    </w:p>
    <w:p w14:paraId="00000058" w14:textId="48A79370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9.1 Os bens permanentes adquiridos, produzidos ou transformados em decorrência da execução da ação cultural fomentada serão de titularidade do agente cultural</w:t>
      </w:r>
      <w:r w:rsidR="00D4053C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desde a data da sua aquisição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>.</w:t>
      </w:r>
    </w:p>
    <w:p w14:paraId="7A20CD15" w14:textId="612C9F5F" w:rsidR="00D4053C" w:rsidRPr="00050BD2" w:rsidRDefault="00D4053C" w:rsidP="00D4053C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9.2 Nos casos de rejeição da prestação de contas em razão da aquisição ou do uso do bem, o valor pago pela aquisição será computado no cálculo de valores a devolver, com atualização monetária.</w:t>
      </w:r>
    </w:p>
    <w:p w14:paraId="0000005B" w14:textId="4613E333" w:rsidR="003F0A79" w:rsidRPr="00050BD2" w:rsidRDefault="00B1033D">
      <w:pPr>
        <w:spacing w:after="100"/>
        <w:ind w:left="100"/>
        <w:jc w:val="both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10. </w:t>
      </w:r>
      <w:r w:rsidR="000E40BF" w:rsidRPr="00050BD2">
        <w:rPr>
          <w:rFonts w:ascii="Calibri" w:hAnsi="Calibri" w:cs="Calibri"/>
          <w:b/>
          <w:bCs/>
          <w:color w:val="000000" w:themeColor="text1"/>
          <w:sz w:val="24"/>
          <w:szCs w:val="24"/>
        </w:rPr>
        <w:t>EXTINÇÃO DO TERMO DE EXECUÇÃO CULTURAL</w:t>
      </w:r>
    </w:p>
    <w:p w14:paraId="619D6EC0" w14:textId="77777777" w:rsidR="000E40BF" w:rsidRPr="00050BD2" w:rsidRDefault="000E40BF" w:rsidP="000E40BF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10.1 O presente Termo de Execução Cultural poderá ser:</w:t>
      </w:r>
    </w:p>
    <w:p w14:paraId="0D4AEF7D" w14:textId="77777777" w:rsidR="000E40BF" w:rsidRPr="00050BD2" w:rsidRDefault="000E40BF" w:rsidP="000E40BF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I - </w:t>
      </w:r>
      <w:proofErr w:type="gramStart"/>
      <w:r w:rsidRPr="00050BD2">
        <w:rPr>
          <w:rFonts w:ascii="Calibri" w:hAnsi="Calibri" w:cs="Calibri"/>
          <w:color w:val="000000" w:themeColor="text1"/>
          <w:sz w:val="24"/>
          <w:szCs w:val="24"/>
        </w:rPr>
        <w:t>extinto</w:t>
      </w:r>
      <w:proofErr w:type="gramEnd"/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por decurso de prazo;</w:t>
      </w:r>
    </w:p>
    <w:p w14:paraId="3E5B0673" w14:textId="77777777" w:rsidR="000E40BF" w:rsidRPr="00050BD2" w:rsidRDefault="000E40BF" w:rsidP="000E40BF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II - </w:t>
      </w:r>
      <w:proofErr w:type="gramStart"/>
      <w:r w:rsidRPr="00050BD2">
        <w:rPr>
          <w:rFonts w:ascii="Calibri" w:hAnsi="Calibri" w:cs="Calibri"/>
          <w:color w:val="000000" w:themeColor="text1"/>
          <w:sz w:val="24"/>
          <w:szCs w:val="24"/>
        </w:rPr>
        <w:t>extinto</w:t>
      </w:r>
      <w:proofErr w:type="gramEnd"/>
      <w:r w:rsidRPr="00050BD2">
        <w:rPr>
          <w:rFonts w:ascii="Calibri" w:hAnsi="Calibri" w:cs="Calibri"/>
          <w:color w:val="000000" w:themeColor="text1"/>
          <w:sz w:val="24"/>
          <w:szCs w:val="24"/>
        </w:rPr>
        <w:t>, de comum acordo antes do prazo avençado, mediante Termo de Distrato;</w:t>
      </w:r>
    </w:p>
    <w:p w14:paraId="401B4B85" w14:textId="77777777" w:rsidR="000E40BF" w:rsidRPr="00050BD2" w:rsidRDefault="000E40BF" w:rsidP="000E40BF">
      <w:pPr>
        <w:spacing w:after="100"/>
        <w:ind w:left="100"/>
        <w:jc w:val="both"/>
        <w:rPr>
          <w:rFonts w:ascii="Calibri" w:eastAsiaTheme="minorHAns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III - </w:t>
      </w:r>
      <w:r w:rsidRPr="00050BD2">
        <w:rPr>
          <w:rFonts w:ascii="Calibri" w:eastAsiaTheme="minorHAnsi" w:hAnsi="Calibri" w:cs="Calibri"/>
          <w:color w:val="000000" w:themeColor="text1"/>
          <w:sz w:val="24"/>
          <w:szCs w:val="24"/>
        </w:rPr>
        <w:t>denunciado, por decisão unilateral de qualquer dos partícipes, independentemente de autorização judicial, mediante prévia notificação por escrito ao outro partícipe; ou</w:t>
      </w:r>
    </w:p>
    <w:p w14:paraId="0AA9437E" w14:textId="77777777" w:rsidR="000E40BF" w:rsidRPr="00050BD2" w:rsidRDefault="000E40BF" w:rsidP="000E40BF">
      <w:pPr>
        <w:spacing w:after="100"/>
        <w:ind w:left="100"/>
        <w:jc w:val="both"/>
        <w:rPr>
          <w:rFonts w:ascii="Calibri" w:eastAsiaTheme="minorHAns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IV -</w:t>
      </w:r>
      <w:r w:rsidRPr="00050BD2">
        <w:rPr>
          <w:rFonts w:ascii="Calibri" w:eastAsiaTheme="minorHAnsi" w:hAnsi="Calibri" w:cs="Calibri"/>
          <w:color w:val="000000" w:themeColor="text1"/>
          <w:sz w:val="24"/>
          <w:szCs w:val="24"/>
        </w:rPr>
        <w:t xml:space="preserve"> </w:t>
      </w:r>
      <w:proofErr w:type="gramStart"/>
      <w:r w:rsidRPr="00050BD2">
        <w:rPr>
          <w:rFonts w:ascii="Calibri" w:eastAsiaTheme="minorHAnsi" w:hAnsi="Calibri" w:cs="Calibri"/>
          <w:color w:val="000000" w:themeColor="text1"/>
          <w:sz w:val="24"/>
          <w:szCs w:val="24"/>
        </w:rPr>
        <w:t>rescindido</w:t>
      </w:r>
      <w:proofErr w:type="gramEnd"/>
      <w:r w:rsidRPr="00050BD2">
        <w:rPr>
          <w:rFonts w:ascii="Calibri" w:eastAsiaTheme="minorHAnsi" w:hAnsi="Calibri" w:cs="Calibri"/>
          <w:color w:val="000000" w:themeColor="text1"/>
          <w:sz w:val="24"/>
          <w:szCs w:val="24"/>
        </w:rPr>
        <w:t>, por decisão unilateral de qualquer dos partícipes, independentemente de autorização judicial, mediante prévia notificação por escrito ao outro partícipe, nas seguintes hipóteses:</w:t>
      </w:r>
    </w:p>
    <w:p w14:paraId="29C8D9B0" w14:textId="6F25B656" w:rsidR="000E40BF" w:rsidRPr="00050BD2" w:rsidRDefault="000E40BF" w:rsidP="000E40BF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a) descumprimento injustificado de cláusula deste instrumento;</w:t>
      </w:r>
    </w:p>
    <w:p w14:paraId="5E08A938" w14:textId="625C318E" w:rsidR="000E40BF" w:rsidRPr="00050BD2" w:rsidRDefault="000E40BF" w:rsidP="000E40BF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b) irregularidade ou inexecução injustificada, ainda que parcial, do objeto, resultados ou metas pactuadas;</w:t>
      </w:r>
    </w:p>
    <w:p w14:paraId="47E5F4F2" w14:textId="44E21F99" w:rsidR="000E40BF" w:rsidRPr="00050BD2" w:rsidRDefault="000E40BF" w:rsidP="000E40BF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c) violação da legislação aplicável;</w:t>
      </w:r>
    </w:p>
    <w:p w14:paraId="08E365D6" w14:textId="10586805" w:rsidR="000E40BF" w:rsidRPr="00050BD2" w:rsidRDefault="000E40BF" w:rsidP="000E40BF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d) cometimento de falhas reiteradas na execução;</w:t>
      </w:r>
    </w:p>
    <w:p w14:paraId="5ADC1A1D" w14:textId="168A95B3" w:rsidR="000E40BF" w:rsidRPr="00050BD2" w:rsidRDefault="000E40BF" w:rsidP="000E40BF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e) má administração de recursos públicos;</w:t>
      </w:r>
    </w:p>
    <w:p w14:paraId="049A580F" w14:textId="783584CE" w:rsidR="000E40BF" w:rsidRPr="00050BD2" w:rsidRDefault="000E40BF" w:rsidP="000E40BF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f) constatação de falsidade ou fraude nas informações ou documentos apresentados;</w:t>
      </w:r>
    </w:p>
    <w:p w14:paraId="0D7857BD" w14:textId="78B7E5BD" w:rsidR="000E40BF" w:rsidRPr="00050BD2" w:rsidRDefault="000E40BF" w:rsidP="000E40BF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g) não atendimento às recomendações ou determinações decorrentes da fiscalização;</w:t>
      </w:r>
    </w:p>
    <w:p w14:paraId="2F6EAC2B" w14:textId="03CC2B1E" w:rsidR="000E40BF" w:rsidRPr="00050BD2" w:rsidRDefault="000E40BF" w:rsidP="000E40BF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h) outras hipóteses expressamente previstas na legislação aplicável.</w:t>
      </w:r>
    </w:p>
    <w:p w14:paraId="345691A4" w14:textId="3E95D6C8" w:rsidR="000E40BF" w:rsidRPr="00050BD2" w:rsidRDefault="000E40BF" w:rsidP="000D05DE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10.</w:t>
      </w:r>
      <w:r w:rsidR="00C16518" w:rsidRPr="00050BD2">
        <w:rPr>
          <w:rFonts w:ascii="Calibri" w:hAnsi="Calibri" w:cs="Calibri"/>
          <w:color w:val="000000" w:themeColor="text1"/>
          <w:sz w:val="24"/>
          <w:szCs w:val="24"/>
        </w:rPr>
        <w:t>2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Os casos de rescisão unilateral serão formalmente motivados nos autos do processo administrativo, assegurado o contraditório e a ampla defesa. O prazo de defesa será de 10 (dez) dias da abertura de vista do processo. </w:t>
      </w:r>
    </w:p>
    <w:p w14:paraId="474080D1" w14:textId="4001BAE1" w:rsidR="000E40BF" w:rsidRPr="00050BD2" w:rsidRDefault="000E40BF" w:rsidP="000D05DE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lastRenderedPageBreak/>
        <w:t>10.</w:t>
      </w:r>
      <w:r w:rsidR="00C16518" w:rsidRPr="00050BD2">
        <w:rPr>
          <w:rFonts w:ascii="Calibri" w:hAnsi="Calibri" w:cs="Calibri"/>
          <w:color w:val="000000" w:themeColor="text1"/>
          <w:sz w:val="24"/>
          <w:szCs w:val="24"/>
        </w:rPr>
        <w:t>3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Na hipótese de irregularidade na execução do objeto que enseje </w:t>
      </w:r>
      <w:proofErr w:type="spellStart"/>
      <w:r w:rsidRPr="00050BD2">
        <w:rPr>
          <w:rFonts w:ascii="Calibri" w:hAnsi="Calibri" w:cs="Calibri"/>
          <w:color w:val="000000" w:themeColor="text1"/>
          <w:sz w:val="24"/>
          <w:szCs w:val="24"/>
        </w:rPr>
        <w:t>dano</w:t>
      </w:r>
      <w:proofErr w:type="spellEnd"/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ao erário, deverá ser instaurada Tomada de Contas Especial caso os valores relacionados à irregularidade não sejam devolvidos no prazo estabelecido pela Administração Pública.</w:t>
      </w:r>
    </w:p>
    <w:p w14:paraId="48211513" w14:textId="760DD85C" w:rsidR="000E40BF" w:rsidRPr="00050BD2" w:rsidRDefault="000E40BF" w:rsidP="000D05DE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10.</w:t>
      </w:r>
      <w:r w:rsidR="00C16518" w:rsidRPr="00050BD2">
        <w:rPr>
          <w:rFonts w:ascii="Calibri" w:hAnsi="Calibri" w:cs="Calibri"/>
          <w:color w:val="000000" w:themeColor="text1"/>
          <w:sz w:val="24"/>
          <w:szCs w:val="24"/>
        </w:rPr>
        <w:t>4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Outras situações relativas à extinção deste Termo não previstas na legislação aplicável ou neste instrumento poderão ser </w:t>
      </w:r>
      <w:r w:rsidR="000F607B" w:rsidRPr="00050BD2">
        <w:rPr>
          <w:rFonts w:ascii="Calibri" w:hAnsi="Calibri" w:cs="Calibri"/>
          <w:color w:val="000000" w:themeColor="text1"/>
          <w:sz w:val="24"/>
          <w:szCs w:val="24"/>
        </w:rPr>
        <w:t>negociada</w:t>
      </w:r>
      <w:r w:rsidR="000D05DE" w:rsidRPr="00050BD2">
        <w:rPr>
          <w:rFonts w:ascii="Calibri" w:hAnsi="Calibri" w:cs="Calibri"/>
          <w:color w:val="000000" w:themeColor="text1"/>
          <w:sz w:val="24"/>
          <w:szCs w:val="24"/>
        </w:rPr>
        <w:t>s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entre as partes ou, se for o caso, no Termo de Distrato.  </w:t>
      </w:r>
    </w:p>
    <w:p w14:paraId="00000066" w14:textId="7426E8DC" w:rsidR="003F0A79" w:rsidRPr="00050BD2" w:rsidRDefault="00B1033D">
      <w:pPr>
        <w:spacing w:after="100"/>
        <w:ind w:left="100"/>
        <w:jc w:val="both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b/>
          <w:bCs/>
          <w:color w:val="000000" w:themeColor="text1"/>
          <w:sz w:val="24"/>
          <w:szCs w:val="24"/>
        </w:rPr>
        <w:t>1</w:t>
      </w:r>
      <w:r w:rsidR="00E40F16" w:rsidRPr="00050BD2">
        <w:rPr>
          <w:rFonts w:ascii="Calibri" w:hAnsi="Calibri" w:cs="Calibri"/>
          <w:b/>
          <w:bCs/>
          <w:color w:val="000000" w:themeColor="text1"/>
          <w:sz w:val="24"/>
          <w:szCs w:val="24"/>
        </w:rPr>
        <w:t>1</w:t>
      </w:r>
      <w:r w:rsidRPr="00050BD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. MONITORAMENTO E CONTROLE DE RESULTADOS </w:t>
      </w:r>
    </w:p>
    <w:p w14:paraId="00000067" w14:textId="68E957E1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1</w:t>
      </w:r>
      <w:r w:rsidR="00E40F16" w:rsidRPr="00050BD2">
        <w:rPr>
          <w:rFonts w:ascii="Calibri" w:hAnsi="Calibri" w:cs="Calibri"/>
          <w:color w:val="000000" w:themeColor="text1"/>
          <w:sz w:val="24"/>
          <w:szCs w:val="24"/>
        </w:rPr>
        <w:t>1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.1 </w:t>
      </w:r>
      <w:r w:rsidR="00050BD2" w:rsidRPr="00050BD2">
        <w:rPr>
          <w:rFonts w:ascii="Calibri" w:hAnsi="Calibri" w:cs="Calibri"/>
          <w:color w:val="000000" w:themeColor="text1"/>
          <w:sz w:val="24"/>
          <w:szCs w:val="24"/>
        </w:rPr>
        <w:t>O monitoramento das ações será realizado de forma contínua, por meio da constituição de uma comissão responsável pelo acompanhamento e avaliação das atividades desenvolvidas. Serão utilizados instrumentos como relatórios técnicos periódicos, registros fotográficos e audiovisuais, listas de presença, além de indicadores de execução física e alcance de público. Também serão promovidas reuniões de acompanhamento para verificação do cumprimento das metas e ajustes necessários ao longo da execução. Ao final, será apresentado relatório consolidado contendo a análise dos resultados, impactos e cumprimento dos objetivos propostos.</w:t>
      </w:r>
    </w:p>
    <w:p w14:paraId="00000068" w14:textId="3101CDD2" w:rsidR="003F0A79" w:rsidRPr="00050BD2" w:rsidRDefault="00B1033D">
      <w:pPr>
        <w:spacing w:after="100"/>
        <w:ind w:left="100"/>
        <w:jc w:val="both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b/>
          <w:bCs/>
          <w:color w:val="000000" w:themeColor="text1"/>
          <w:sz w:val="24"/>
          <w:szCs w:val="24"/>
        </w:rPr>
        <w:t>1</w:t>
      </w:r>
      <w:r w:rsidR="00E40F16" w:rsidRPr="00050BD2">
        <w:rPr>
          <w:rFonts w:ascii="Calibri" w:hAnsi="Calibri" w:cs="Calibri"/>
          <w:b/>
          <w:bCs/>
          <w:color w:val="000000" w:themeColor="text1"/>
          <w:sz w:val="24"/>
          <w:szCs w:val="24"/>
        </w:rPr>
        <w:t>2</w:t>
      </w:r>
      <w:r w:rsidRPr="00050BD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. VIGÊNCIA </w:t>
      </w:r>
    </w:p>
    <w:p w14:paraId="00000069" w14:textId="63D1F0A9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1</w:t>
      </w:r>
      <w:r w:rsidR="00E40F16" w:rsidRPr="00050BD2">
        <w:rPr>
          <w:rFonts w:ascii="Calibri" w:hAnsi="Calibri" w:cs="Calibri"/>
          <w:color w:val="000000" w:themeColor="text1"/>
          <w:sz w:val="24"/>
          <w:szCs w:val="24"/>
        </w:rPr>
        <w:t>2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.1 A vigência deste instrumento terá início na data de assinatura </w:t>
      </w:r>
      <w:r w:rsidR="000D05DE" w:rsidRPr="00050BD2">
        <w:rPr>
          <w:rFonts w:ascii="Calibri" w:hAnsi="Calibri" w:cs="Calibri"/>
          <w:color w:val="000000" w:themeColor="text1"/>
          <w:sz w:val="24"/>
          <w:szCs w:val="24"/>
        </w:rPr>
        <w:t>das partes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, com duração de </w:t>
      </w:r>
      <w:r w:rsidR="00050BD2" w:rsidRPr="00050BD2">
        <w:rPr>
          <w:rFonts w:ascii="Calibri" w:hAnsi="Calibri" w:cs="Calibri"/>
          <w:color w:val="000000" w:themeColor="text1"/>
          <w:sz w:val="24"/>
          <w:szCs w:val="24"/>
        </w:rPr>
        <w:t>12 (doze) meses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, podendo ser prorrogado por </w:t>
      </w:r>
      <w:r w:rsidR="00050BD2" w:rsidRPr="00050BD2">
        <w:rPr>
          <w:rFonts w:ascii="Calibri" w:hAnsi="Calibri" w:cs="Calibri"/>
          <w:color w:val="000000" w:themeColor="text1"/>
          <w:sz w:val="24"/>
          <w:szCs w:val="24"/>
        </w:rPr>
        <w:t>30 (trinta) dias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>.</w:t>
      </w:r>
    </w:p>
    <w:p w14:paraId="0000006A" w14:textId="1BE7BB44" w:rsidR="003F0A79" w:rsidRPr="00050BD2" w:rsidRDefault="00B1033D">
      <w:pPr>
        <w:spacing w:after="100"/>
        <w:ind w:left="100"/>
        <w:jc w:val="both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b/>
          <w:bCs/>
          <w:color w:val="000000" w:themeColor="text1"/>
          <w:sz w:val="24"/>
          <w:szCs w:val="24"/>
        </w:rPr>
        <w:t>1</w:t>
      </w:r>
      <w:r w:rsidR="00E40F16" w:rsidRPr="00050BD2">
        <w:rPr>
          <w:rFonts w:ascii="Calibri" w:hAnsi="Calibri" w:cs="Calibri"/>
          <w:b/>
          <w:bCs/>
          <w:color w:val="000000" w:themeColor="text1"/>
          <w:sz w:val="24"/>
          <w:szCs w:val="24"/>
        </w:rPr>
        <w:t>3</w:t>
      </w:r>
      <w:r w:rsidRPr="00050BD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. PUBLICAÇÃO </w:t>
      </w:r>
    </w:p>
    <w:p w14:paraId="0000006B" w14:textId="5D6DE42A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1</w:t>
      </w:r>
      <w:r w:rsidR="00E40F16" w:rsidRPr="00050BD2">
        <w:rPr>
          <w:rFonts w:ascii="Calibri" w:hAnsi="Calibri" w:cs="Calibri"/>
          <w:color w:val="000000" w:themeColor="text1"/>
          <w:sz w:val="24"/>
          <w:szCs w:val="24"/>
        </w:rPr>
        <w:t>3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>.1 O Extrato do Termo de Execução Cultural será publicado no [INFORMAR ONDE SERÁ PUBLICADO]</w:t>
      </w:r>
    </w:p>
    <w:p w14:paraId="0000006C" w14:textId="615B6309" w:rsidR="003F0A79" w:rsidRPr="00050BD2" w:rsidRDefault="00B1033D">
      <w:pPr>
        <w:spacing w:after="100"/>
        <w:ind w:left="100"/>
        <w:jc w:val="both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b/>
          <w:bCs/>
          <w:color w:val="000000" w:themeColor="text1"/>
          <w:sz w:val="24"/>
          <w:szCs w:val="24"/>
        </w:rPr>
        <w:t>1</w:t>
      </w:r>
      <w:r w:rsidR="00E40F16" w:rsidRPr="00050BD2">
        <w:rPr>
          <w:rFonts w:ascii="Calibri" w:hAnsi="Calibri" w:cs="Calibri"/>
          <w:b/>
          <w:bCs/>
          <w:color w:val="000000" w:themeColor="text1"/>
          <w:sz w:val="24"/>
          <w:szCs w:val="24"/>
        </w:rPr>
        <w:t>4</w:t>
      </w:r>
      <w:r w:rsidRPr="00050BD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. FORO </w:t>
      </w:r>
    </w:p>
    <w:p w14:paraId="0000006D" w14:textId="7ACDB580" w:rsidR="003F0A79" w:rsidRPr="00050BD2" w:rsidRDefault="00B1033D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1</w:t>
      </w:r>
      <w:r w:rsidR="00E40F16" w:rsidRPr="00050BD2">
        <w:rPr>
          <w:rFonts w:ascii="Calibri" w:hAnsi="Calibri" w:cs="Calibri"/>
          <w:color w:val="000000" w:themeColor="text1"/>
          <w:sz w:val="24"/>
          <w:szCs w:val="24"/>
        </w:rPr>
        <w:t>4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.1 Fica eleito o Foro de </w:t>
      </w:r>
      <w:r w:rsidR="0080119D">
        <w:rPr>
          <w:rFonts w:ascii="Calibri" w:hAnsi="Calibri" w:cs="Calibri"/>
          <w:color w:val="000000" w:themeColor="text1"/>
          <w:sz w:val="24"/>
          <w:szCs w:val="24"/>
        </w:rPr>
        <w:t>Bragança</w:t>
      </w:r>
      <w:r w:rsidR="00050BD2"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– Pará, </w:t>
      </w:r>
      <w:r w:rsidRPr="00050BD2">
        <w:rPr>
          <w:rFonts w:ascii="Calibri" w:hAnsi="Calibri" w:cs="Calibri"/>
          <w:color w:val="000000" w:themeColor="text1"/>
          <w:sz w:val="24"/>
          <w:szCs w:val="24"/>
        </w:rPr>
        <w:t>para dirimir quaisquer dúvidas relativas ao presente Termo de Execução Cultural.</w:t>
      </w:r>
    </w:p>
    <w:p w14:paraId="0000006E" w14:textId="77777777" w:rsidR="003F0A79" w:rsidRPr="00050BD2" w:rsidRDefault="003F0A79">
      <w:pPr>
        <w:spacing w:after="100"/>
        <w:ind w:left="100"/>
        <w:jc w:val="both"/>
        <w:rPr>
          <w:rFonts w:ascii="Calibri" w:hAnsi="Calibri" w:cs="Calibri"/>
          <w:color w:val="000000" w:themeColor="text1"/>
          <w:sz w:val="24"/>
          <w:szCs w:val="24"/>
        </w:rPr>
      </w:pPr>
    </w:p>
    <w:p w14:paraId="0000006F" w14:textId="293F1993" w:rsidR="003F0A79" w:rsidRPr="00050BD2" w:rsidRDefault="0080119D">
      <w:pPr>
        <w:spacing w:after="100"/>
        <w:ind w:left="100"/>
        <w:jc w:val="center"/>
        <w:rPr>
          <w:rFonts w:ascii="Calibri" w:hAnsi="Calibri" w:cs="Calibri"/>
          <w:color w:val="000000" w:themeColor="text1"/>
          <w:sz w:val="24"/>
          <w:szCs w:val="24"/>
        </w:rPr>
      </w:pPr>
      <w:r>
        <w:rPr>
          <w:rFonts w:ascii="Calibri" w:hAnsi="Calibri" w:cs="Calibri"/>
          <w:color w:val="000000" w:themeColor="text1"/>
          <w:sz w:val="24"/>
          <w:szCs w:val="24"/>
        </w:rPr>
        <w:t>BRAGANÇA-PA</w:t>
      </w:r>
      <w:r w:rsidR="00B1033D" w:rsidRPr="00050BD2">
        <w:rPr>
          <w:rFonts w:ascii="Calibri" w:hAnsi="Calibri" w:cs="Calibri"/>
          <w:color w:val="000000" w:themeColor="text1"/>
          <w:sz w:val="24"/>
          <w:szCs w:val="24"/>
        </w:rPr>
        <w:t>, [INDICAR DIA, MÊS E ANO].</w:t>
      </w:r>
    </w:p>
    <w:p w14:paraId="00000071" w14:textId="74C4F304" w:rsidR="003F0A79" w:rsidRPr="00050BD2" w:rsidRDefault="00B1033D">
      <w:pPr>
        <w:spacing w:after="100"/>
        <w:jc w:val="center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 xml:space="preserve"> Pelo órgão:</w:t>
      </w:r>
    </w:p>
    <w:p w14:paraId="00000072" w14:textId="532060D1" w:rsidR="003F0A79" w:rsidRPr="00050BD2" w:rsidRDefault="008B23D2">
      <w:pPr>
        <w:spacing w:after="100"/>
        <w:jc w:val="center"/>
        <w:rPr>
          <w:rFonts w:ascii="Calibri" w:hAnsi="Calibri" w:cs="Calibri"/>
          <w:color w:val="000000" w:themeColor="text1"/>
          <w:sz w:val="24"/>
          <w:szCs w:val="24"/>
        </w:rPr>
      </w:pPr>
      <w:r>
        <w:rPr>
          <w:rFonts w:ascii="Calibri" w:hAnsi="Calibri" w:cs="Calibri"/>
          <w:color w:val="000000" w:themeColor="text1"/>
          <w:sz w:val="24"/>
          <w:szCs w:val="24"/>
        </w:rPr>
        <w:t>VINICIUS REIS DE OLIVEIRA</w:t>
      </w:r>
    </w:p>
    <w:p w14:paraId="00000073" w14:textId="77777777" w:rsidR="003F0A79" w:rsidRPr="00050BD2" w:rsidRDefault="003F0A79" w:rsidP="00A55076">
      <w:pPr>
        <w:rPr>
          <w:rFonts w:ascii="Calibri" w:hAnsi="Calibri" w:cs="Calibri"/>
          <w:color w:val="000000" w:themeColor="text1"/>
          <w:sz w:val="24"/>
          <w:szCs w:val="24"/>
        </w:rPr>
      </w:pPr>
    </w:p>
    <w:p w14:paraId="00000074" w14:textId="77777777" w:rsidR="003F0A79" w:rsidRPr="00050BD2" w:rsidRDefault="00B1033D">
      <w:pPr>
        <w:spacing w:after="100"/>
        <w:jc w:val="center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Pelo Agente Cultural:</w:t>
      </w:r>
    </w:p>
    <w:p w14:paraId="00000075" w14:textId="77777777" w:rsidR="003F0A79" w:rsidRPr="00050BD2" w:rsidRDefault="00B1033D">
      <w:pPr>
        <w:spacing w:after="100"/>
        <w:jc w:val="center"/>
        <w:rPr>
          <w:rFonts w:ascii="Calibri" w:hAnsi="Calibri" w:cs="Calibri"/>
          <w:color w:val="000000" w:themeColor="text1"/>
          <w:sz w:val="24"/>
          <w:szCs w:val="24"/>
        </w:rPr>
      </w:pPr>
      <w:r w:rsidRPr="00050BD2">
        <w:rPr>
          <w:rFonts w:ascii="Calibri" w:hAnsi="Calibri" w:cs="Calibri"/>
          <w:color w:val="000000" w:themeColor="text1"/>
          <w:sz w:val="24"/>
          <w:szCs w:val="24"/>
        </w:rPr>
        <w:t>[NOME DO AGENTE CULTURAL]</w:t>
      </w:r>
    </w:p>
    <w:sectPr w:rsidR="003F0A79" w:rsidRPr="00050BD2">
      <w:headerReference w:type="default" r:id="rId10"/>
      <w:footerReference w:type="default" r:id="rId11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4D87C2" w14:textId="77777777" w:rsidR="009E276A" w:rsidRDefault="009E276A" w:rsidP="00264109">
      <w:pPr>
        <w:spacing w:line="240" w:lineRule="auto"/>
      </w:pPr>
      <w:r>
        <w:separator/>
      </w:r>
    </w:p>
  </w:endnote>
  <w:endnote w:type="continuationSeparator" w:id="0">
    <w:p w14:paraId="68BA3B2A" w14:textId="77777777" w:rsidR="009E276A" w:rsidRDefault="009E276A" w:rsidP="0026410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8D8D4B" w14:textId="6F0A68C0" w:rsidR="00452793" w:rsidRPr="00792B68" w:rsidRDefault="00501190" w:rsidP="00452793">
    <w:pPr>
      <w:pStyle w:val="Rodap"/>
      <w:rPr>
        <w:rFonts w:asciiTheme="majorHAnsi" w:hAnsiTheme="majorHAnsi" w:cstheme="majorHAnsi"/>
        <w:color w:val="FF0000"/>
      </w:rPr>
    </w:pPr>
    <w:r>
      <w:rPr>
        <w:rFonts w:asciiTheme="majorHAnsi" w:hAnsiTheme="majorHAnsi" w:cstheme="majorHAnsi"/>
        <w:noProof/>
        <w:color w:val="FF0000"/>
      </w:rPr>
      <w:drawing>
        <wp:anchor distT="0" distB="0" distL="114300" distR="114300" simplePos="0" relativeHeight="251658240" behindDoc="0" locked="0" layoutInCell="1" allowOverlap="1" wp14:anchorId="5F4150E4" wp14:editId="6728AD7D">
          <wp:simplePos x="0" y="0"/>
          <wp:positionH relativeFrom="column">
            <wp:posOffset>3242310</wp:posOffset>
          </wp:positionH>
          <wp:positionV relativeFrom="paragraph">
            <wp:posOffset>100330</wp:posOffset>
          </wp:positionV>
          <wp:extent cx="2853055" cy="682625"/>
          <wp:effectExtent l="0" t="0" r="0" b="3175"/>
          <wp:wrapSquare wrapText="bothSides"/>
          <wp:docPr id="42316290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3055" cy="682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80119D">
      <w:rPr>
        <w:rFonts w:ascii="Calibri" w:eastAsia="Calibri" w:hAnsi="Calibri" w:cs="Calibri"/>
        <w:b/>
        <w:noProof/>
        <w:sz w:val="24"/>
        <w:szCs w:val="24"/>
      </w:rPr>
      <w:drawing>
        <wp:anchor distT="0" distB="0" distL="114300" distR="114300" simplePos="0" relativeHeight="251660288" behindDoc="0" locked="0" layoutInCell="1" allowOverlap="1" wp14:anchorId="7D61700D" wp14:editId="1E14AEEA">
          <wp:simplePos x="0" y="0"/>
          <wp:positionH relativeFrom="column">
            <wp:posOffset>0</wp:posOffset>
          </wp:positionH>
          <wp:positionV relativeFrom="paragraph">
            <wp:posOffset>167005</wp:posOffset>
          </wp:positionV>
          <wp:extent cx="2582732" cy="456565"/>
          <wp:effectExtent l="0" t="0" r="8255" b="635"/>
          <wp:wrapTopAndBottom/>
          <wp:docPr id="180694685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86903" cy="4573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1A1237B" w14:textId="7CB48B1D" w:rsidR="00264109" w:rsidRPr="00792B68" w:rsidRDefault="00264109">
    <w:pPr>
      <w:pStyle w:val="Rodap"/>
      <w:rPr>
        <w:rFonts w:asciiTheme="majorHAnsi" w:hAnsiTheme="majorHAnsi" w:cstheme="majorHAnsi"/>
        <w:color w:val="FF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9EEC0E" w14:textId="77777777" w:rsidR="009E276A" w:rsidRDefault="009E276A" w:rsidP="00264109">
      <w:pPr>
        <w:spacing w:line="240" w:lineRule="auto"/>
      </w:pPr>
      <w:r>
        <w:separator/>
      </w:r>
    </w:p>
  </w:footnote>
  <w:footnote w:type="continuationSeparator" w:id="0">
    <w:p w14:paraId="7114A5B0" w14:textId="77777777" w:rsidR="009E276A" w:rsidRDefault="009E276A" w:rsidP="0026410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A6C032" w14:textId="6A53E114" w:rsidR="00264109" w:rsidRDefault="00501190" w:rsidP="00501190">
    <w:pPr>
      <w:pStyle w:val="Cabealho"/>
      <w:jc w:val="center"/>
    </w:pPr>
    <w:r>
      <w:rPr>
        <w:noProof/>
      </w:rPr>
      <w:drawing>
        <wp:inline distT="0" distB="0" distL="0" distR="0" wp14:anchorId="7A64CF65" wp14:editId="7F39E003">
          <wp:extent cx="1718945" cy="1231265"/>
          <wp:effectExtent l="0" t="0" r="0" b="0"/>
          <wp:docPr id="27913391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A56E4"/>
    <w:multiLevelType w:val="hybridMultilevel"/>
    <w:tmpl w:val="4C7EE6A8"/>
    <w:lvl w:ilvl="0" w:tplc="F54A9B4A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182B6F"/>
    <w:multiLevelType w:val="hybridMultilevel"/>
    <w:tmpl w:val="82DCA0C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2311348">
    <w:abstractNumId w:val="0"/>
  </w:num>
  <w:num w:numId="2" w16cid:durableId="15508743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0A79"/>
    <w:rsid w:val="00004A2F"/>
    <w:rsid w:val="000074AF"/>
    <w:rsid w:val="0001207D"/>
    <w:rsid w:val="000167F0"/>
    <w:rsid w:val="00022DAC"/>
    <w:rsid w:val="00030B58"/>
    <w:rsid w:val="00032381"/>
    <w:rsid w:val="00040B2C"/>
    <w:rsid w:val="00050BD2"/>
    <w:rsid w:val="00064938"/>
    <w:rsid w:val="0009658D"/>
    <w:rsid w:val="000D05DE"/>
    <w:rsid w:val="000E40BF"/>
    <w:rsid w:val="000F607B"/>
    <w:rsid w:val="00122717"/>
    <w:rsid w:val="00136773"/>
    <w:rsid w:val="00136E7F"/>
    <w:rsid w:val="001456AB"/>
    <w:rsid w:val="0014710F"/>
    <w:rsid w:val="001D6033"/>
    <w:rsid w:val="00264109"/>
    <w:rsid w:val="00277E52"/>
    <w:rsid w:val="002A78C5"/>
    <w:rsid w:val="002C1147"/>
    <w:rsid w:val="002E6613"/>
    <w:rsid w:val="00335980"/>
    <w:rsid w:val="003B2096"/>
    <w:rsid w:val="003F0A79"/>
    <w:rsid w:val="00405406"/>
    <w:rsid w:val="00406B4A"/>
    <w:rsid w:val="00412B00"/>
    <w:rsid w:val="004220F0"/>
    <w:rsid w:val="00452793"/>
    <w:rsid w:val="00491C2B"/>
    <w:rsid w:val="004B43D2"/>
    <w:rsid w:val="004E44EA"/>
    <w:rsid w:val="004F1066"/>
    <w:rsid w:val="00501190"/>
    <w:rsid w:val="005259B8"/>
    <w:rsid w:val="0056792D"/>
    <w:rsid w:val="00665BA8"/>
    <w:rsid w:val="00674A63"/>
    <w:rsid w:val="0070148C"/>
    <w:rsid w:val="0070590E"/>
    <w:rsid w:val="00750198"/>
    <w:rsid w:val="00766C10"/>
    <w:rsid w:val="00792B68"/>
    <w:rsid w:val="007B4602"/>
    <w:rsid w:val="007D0C06"/>
    <w:rsid w:val="0080119D"/>
    <w:rsid w:val="00886A59"/>
    <w:rsid w:val="008A56F1"/>
    <w:rsid w:val="008B23D2"/>
    <w:rsid w:val="008C38B3"/>
    <w:rsid w:val="008E7A77"/>
    <w:rsid w:val="0091556D"/>
    <w:rsid w:val="00945B21"/>
    <w:rsid w:val="009575E9"/>
    <w:rsid w:val="009729B8"/>
    <w:rsid w:val="009A0110"/>
    <w:rsid w:val="009E10B0"/>
    <w:rsid w:val="009E276A"/>
    <w:rsid w:val="009F4C5C"/>
    <w:rsid w:val="00A10607"/>
    <w:rsid w:val="00A20A1C"/>
    <w:rsid w:val="00A55076"/>
    <w:rsid w:val="00AB2D02"/>
    <w:rsid w:val="00AB56A3"/>
    <w:rsid w:val="00B01CE2"/>
    <w:rsid w:val="00B1033D"/>
    <w:rsid w:val="00B4424E"/>
    <w:rsid w:val="00B50530"/>
    <w:rsid w:val="00B94EDC"/>
    <w:rsid w:val="00BA0F70"/>
    <w:rsid w:val="00BA73A8"/>
    <w:rsid w:val="00C16518"/>
    <w:rsid w:val="00C71C89"/>
    <w:rsid w:val="00C74DB2"/>
    <w:rsid w:val="00C96036"/>
    <w:rsid w:val="00CB12D4"/>
    <w:rsid w:val="00CD2641"/>
    <w:rsid w:val="00D4053C"/>
    <w:rsid w:val="00D62ABC"/>
    <w:rsid w:val="00D64AF8"/>
    <w:rsid w:val="00DB0946"/>
    <w:rsid w:val="00DB6F7D"/>
    <w:rsid w:val="00DD3248"/>
    <w:rsid w:val="00E23903"/>
    <w:rsid w:val="00E23F01"/>
    <w:rsid w:val="00E40F16"/>
    <w:rsid w:val="00EE1C50"/>
    <w:rsid w:val="00F13750"/>
    <w:rsid w:val="00F34189"/>
    <w:rsid w:val="00FC28D0"/>
    <w:rsid w:val="02BF0E66"/>
    <w:rsid w:val="0909D412"/>
    <w:rsid w:val="098B1E22"/>
    <w:rsid w:val="0A52AC75"/>
    <w:rsid w:val="0ED65E98"/>
    <w:rsid w:val="0FC18F6B"/>
    <w:rsid w:val="1A2C6004"/>
    <w:rsid w:val="1C7EB6F4"/>
    <w:rsid w:val="20E55DCC"/>
    <w:rsid w:val="219A1C3C"/>
    <w:rsid w:val="299C95D9"/>
    <w:rsid w:val="2E66BF08"/>
    <w:rsid w:val="3BB54F73"/>
    <w:rsid w:val="3CA142FB"/>
    <w:rsid w:val="3D49D4B7"/>
    <w:rsid w:val="3DFF980D"/>
    <w:rsid w:val="4DA1FF02"/>
    <w:rsid w:val="4FC72ED1"/>
    <w:rsid w:val="5488B0AB"/>
    <w:rsid w:val="5A798C68"/>
    <w:rsid w:val="5E4FB233"/>
    <w:rsid w:val="6227CC8C"/>
    <w:rsid w:val="6F2CC661"/>
    <w:rsid w:val="70430868"/>
    <w:rsid w:val="76265DA9"/>
    <w:rsid w:val="7B9C1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67FF5C"/>
  <w15:docId w15:val="{051E9846-F49D-49FF-A1E0-828B35E22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1456A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rpodetexto">
    <w:name w:val="Body Text"/>
    <w:basedOn w:val="Normal"/>
    <w:link w:val="CorpodetextoChar"/>
    <w:rsid w:val="000E40BF"/>
    <w:pPr>
      <w:suppressAutoHyphens/>
      <w:spacing w:line="240" w:lineRule="auto"/>
      <w:jc w:val="both"/>
    </w:pPr>
    <w:rPr>
      <w:rFonts w:eastAsia="Times New Roman" w:cs="Times New Roman"/>
      <w:color w:val="000000"/>
      <w:sz w:val="24"/>
      <w:szCs w:val="20"/>
      <w:lang w:eastAsia="ar-SA"/>
    </w:rPr>
  </w:style>
  <w:style w:type="character" w:customStyle="1" w:styleId="CorpodetextoChar">
    <w:name w:val="Corpo de texto Char"/>
    <w:basedOn w:val="Fontepargpadro"/>
    <w:link w:val="Corpodetexto"/>
    <w:rsid w:val="000E40BF"/>
    <w:rPr>
      <w:rFonts w:eastAsia="Times New Roman" w:cs="Times New Roman"/>
      <w:color w:val="000000"/>
      <w:sz w:val="24"/>
      <w:szCs w:val="20"/>
      <w:lang w:eastAsia="ar-SA"/>
    </w:rPr>
  </w:style>
  <w:style w:type="paragraph" w:styleId="PargrafodaLista">
    <w:name w:val="List Paragraph"/>
    <w:basedOn w:val="Normal"/>
    <w:uiPriority w:val="34"/>
    <w:qFormat/>
    <w:rsid w:val="000E40BF"/>
    <w:pPr>
      <w:suppressAutoHyphens/>
      <w:spacing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table" w:customStyle="1" w:styleId="TableNormal1">
    <w:name w:val="Table Normal1"/>
    <w:rsid w:val="00945B2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aragraph">
    <w:name w:val="paragraph"/>
    <w:basedOn w:val="Normal"/>
    <w:rsid w:val="001456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Fontepargpadro"/>
    <w:rsid w:val="001456AB"/>
  </w:style>
  <w:style w:type="character" w:customStyle="1" w:styleId="eop">
    <w:name w:val="eop"/>
    <w:basedOn w:val="Fontepargpadro"/>
    <w:rsid w:val="001456AB"/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64109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64109"/>
  </w:style>
  <w:style w:type="paragraph" w:styleId="Rodap">
    <w:name w:val="footer"/>
    <w:basedOn w:val="Normal"/>
    <w:link w:val="RodapChar"/>
    <w:uiPriority w:val="99"/>
    <w:unhideWhenUsed/>
    <w:rsid w:val="00264109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64109"/>
  </w:style>
  <w:style w:type="paragraph" w:customStyle="1" w:styleId="dou-paragraph">
    <w:name w:val="dou-paragraph"/>
    <w:basedOn w:val="Normal"/>
    <w:rsid w:val="000167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192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53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8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1C31899-67D1-4B12-947B-9C27E1A0687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5B838D7-E247-4B30-B5F9-C83766D625BE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3.xml><?xml version="1.0" encoding="utf-8"?>
<ds:datastoreItem xmlns:ds="http://schemas.openxmlformats.org/officeDocument/2006/customXml" ds:itemID="{DE1E827C-63A6-44D7-96E9-287879F60A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2057</Words>
  <Characters>11112</Characters>
  <Application>Microsoft Office Word</Application>
  <DocSecurity>0</DocSecurity>
  <Lines>92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13143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Eduarda Domingues Miranda Brandão</dc:creator>
  <cp:keywords/>
  <cp:lastModifiedBy>San Marcelo</cp:lastModifiedBy>
  <cp:revision>6</cp:revision>
  <cp:lastPrinted>2024-05-20T16:45:00Z</cp:lastPrinted>
  <dcterms:created xsi:type="dcterms:W3CDTF">2025-06-02T16:32:00Z</dcterms:created>
  <dcterms:modified xsi:type="dcterms:W3CDTF">2026-05-30T22:42:00Z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